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685F8" w14:textId="3324EF26" w:rsidR="003326B2" w:rsidRPr="00C87DB0" w:rsidRDefault="00C87DB0" w:rsidP="00A51AC7">
      <w:pPr>
        <w:shd w:val="clear" w:color="auto" w:fill="FFFFFF"/>
        <w:spacing w:after="0" w:line="240" w:lineRule="auto"/>
        <w:ind w:firstLine="403"/>
        <w:jc w:val="right"/>
        <w:textAlignment w:val="baseline"/>
        <w:rPr>
          <w:rFonts w:ascii="Times New Roman" w:eastAsia="Calibri" w:hAnsi="Times New Roman" w:cs="Times New Roman"/>
          <w:bCs/>
          <w:sz w:val="24"/>
          <w:szCs w:val="24"/>
          <w:lang w:val="kk-KZ" w:eastAsia="ru-RU"/>
        </w:rPr>
      </w:pPr>
      <w:r w:rsidRPr="00C87DB0">
        <w:rPr>
          <w:rFonts w:ascii="Times New Roman" w:eastAsia="Calibri" w:hAnsi="Times New Roman" w:cs="Times New Roman"/>
          <w:bCs/>
          <w:sz w:val="24"/>
          <w:szCs w:val="24"/>
          <w:lang w:val="kk-KZ" w:eastAsia="ru-RU"/>
        </w:rPr>
        <w:t>2 қосымша</w:t>
      </w:r>
    </w:p>
    <w:p w14:paraId="33EFBC6A" w14:textId="77777777" w:rsidR="00C61240" w:rsidRDefault="00C61240" w:rsidP="00A51AC7">
      <w:pPr>
        <w:shd w:val="clear" w:color="auto" w:fill="FFFFFF"/>
        <w:spacing w:after="0" w:line="240" w:lineRule="auto"/>
        <w:ind w:firstLine="403"/>
        <w:jc w:val="right"/>
        <w:textAlignment w:val="baseline"/>
        <w:rPr>
          <w:rFonts w:ascii="Times New Roman" w:eastAsia="Calibri" w:hAnsi="Times New Roman" w:cs="Times New Roman"/>
          <w:b/>
          <w:bCs/>
          <w:sz w:val="24"/>
          <w:szCs w:val="24"/>
          <w:lang w:val="en-US" w:eastAsia="ru-RU"/>
        </w:rPr>
      </w:pPr>
    </w:p>
    <w:p w14:paraId="2AF7549B" w14:textId="502D4013" w:rsidR="00C87DB0" w:rsidRPr="00C87DB0" w:rsidRDefault="00C87DB0" w:rsidP="00C87DB0">
      <w:pPr>
        <w:shd w:val="clear" w:color="auto" w:fill="FFFFFF"/>
        <w:spacing w:after="0" w:line="240" w:lineRule="auto"/>
        <w:ind w:firstLine="403"/>
        <w:jc w:val="center"/>
        <w:textAlignment w:val="baseline"/>
        <w:rPr>
          <w:rFonts w:ascii="Times New Roman" w:eastAsia="Calibri" w:hAnsi="Times New Roman" w:cs="Times New Roman"/>
          <w:b/>
          <w:bCs/>
          <w:sz w:val="24"/>
          <w:szCs w:val="24"/>
          <w:lang w:val="kk-KZ" w:eastAsia="ru-RU"/>
        </w:rPr>
      </w:pPr>
      <w:r>
        <w:rPr>
          <w:rFonts w:ascii="Times New Roman" w:eastAsia="Calibri" w:hAnsi="Times New Roman" w:cs="Times New Roman"/>
          <w:b/>
          <w:bCs/>
          <w:sz w:val="24"/>
          <w:szCs w:val="24"/>
          <w:lang w:val="kk-KZ" w:eastAsia="ru-RU"/>
        </w:rPr>
        <w:t>Техникалық сиппатама</w:t>
      </w:r>
    </w:p>
    <w:p w14:paraId="461CE45C" w14:textId="77777777" w:rsidR="001F1896" w:rsidRPr="001F1896" w:rsidRDefault="001F1896" w:rsidP="001F1896">
      <w:pPr>
        <w:spacing w:after="0" w:line="240" w:lineRule="auto"/>
        <w:jc w:val="right"/>
        <w:rPr>
          <w:rFonts w:ascii="Times New Roman" w:eastAsia="Times New Roman" w:hAnsi="Times New Roman" w:cs="Times New Roman"/>
          <w:b/>
          <w:bCs/>
          <w:sz w:val="20"/>
          <w:szCs w:val="20"/>
          <w:lang w:eastAsia="ru-RU"/>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1875"/>
        <w:gridCol w:w="567"/>
        <w:gridCol w:w="1984"/>
        <w:gridCol w:w="9214"/>
        <w:gridCol w:w="1276"/>
      </w:tblGrid>
      <w:tr w:rsidR="001F1896" w:rsidRPr="001F1896" w14:paraId="52689076" w14:textId="77777777" w:rsidTr="00BD6DB6">
        <w:trPr>
          <w:trHeight w:val="409"/>
        </w:trPr>
        <w:tc>
          <w:tcPr>
            <w:tcW w:w="706" w:type="dxa"/>
            <w:tcBorders>
              <w:top w:val="single" w:sz="4" w:space="0" w:color="auto"/>
              <w:left w:val="single" w:sz="4" w:space="0" w:color="auto"/>
              <w:bottom w:val="single" w:sz="4" w:space="0" w:color="auto"/>
              <w:right w:val="single" w:sz="4" w:space="0" w:color="auto"/>
            </w:tcBorders>
            <w:shd w:val="clear" w:color="auto" w:fill="BFBFBF"/>
            <w:vAlign w:val="center"/>
          </w:tcPr>
          <w:p w14:paraId="5D71863F" w14:textId="77777777" w:rsidR="001F1896" w:rsidRPr="001F1896" w:rsidRDefault="001F1896" w:rsidP="001F1896">
            <w:pPr>
              <w:spacing w:after="0" w:line="240" w:lineRule="auto"/>
              <w:jc w:val="center"/>
              <w:rPr>
                <w:rFonts w:ascii="Times New Roman" w:eastAsia="Calibri" w:hAnsi="Times New Roman" w:cs="Times New Roman"/>
                <w:b/>
              </w:rPr>
            </w:pPr>
            <w:r w:rsidRPr="001F1896">
              <w:rPr>
                <w:rFonts w:ascii="Times New Roman" w:eastAsia="Calibri" w:hAnsi="Times New Roman" w:cs="Times New Roman"/>
                <w:b/>
              </w:rPr>
              <w:t>№ п/п</w:t>
            </w:r>
          </w:p>
        </w:tc>
        <w:tc>
          <w:tcPr>
            <w:tcW w:w="1875" w:type="dxa"/>
            <w:tcBorders>
              <w:top w:val="single" w:sz="4" w:space="0" w:color="auto"/>
              <w:left w:val="single" w:sz="4" w:space="0" w:color="auto"/>
              <w:bottom w:val="single" w:sz="4" w:space="0" w:color="auto"/>
              <w:right w:val="single" w:sz="4" w:space="0" w:color="auto"/>
            </w:tcBorders>
            <w:shd w:val="clear" w:color="auto" w:fill="BFBFBF"/>
            <w:vAlign w:val="center"/>
          </w:tcPr>
          <w:p w14:paraId="6737FD25" w14:textId="43F84322" w:rsidR="001F1896" w:rsidRPr="004D14E3" w:rsidRDefault="001F1896" w:rsidP="001F1896">
            <w:pPr>
              <w:tabs>
                <w:tab w:val="left" w:pos="450"/>
              </w:tabs>
              <w:spacing w:after="0" w:line="240" w:lineRule="auto"/>
              <w:jc w:val="center"/>
              <w:rPr>
                <w:rFonts w:ascii="Times New Roman" w:eastAsia="Calibri" w:hAnsi="Times New Roman" w:cs="Times New Roman"/>
                <w:b/>
                <w:lang w:val="kk-KZ"/>
              </w:rPr>
            </w:pPr>
            <w:r w:rsidRPr="001F1896">
              <w:rPr>
                <w:rFonts w:ascii="Times New Roman" w:eastAsia="Calibri" w:hAnsi="Times New Roman" w:cs="Times New Roman"/>
                <w:b/>
              </w:rPr>
              <w:t>Критери</w:t>
            </w:r>
            <w:r w:rsidR="004D14E3">
              <w:rPr>
                <w:rFonts w:ascii="Times New Roman" w:eastAsia="Calibri" w:hAnsi="Times New Roman" w:cs="Times New Roman"/>
                <w:b/>
                <w:lang w:val="kk-KZ"/>
              </w:rPr>
              <w:t>йлер</w:t>
            </w:r>
          </w:p>
        </w:tc>
        <w:tc>
          <w:tcPr>
            <w:tcW w:w="1304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9F7619C" w14:textId="3F9C71A9" w:rsidR="001F1896" w:rsidRPr="004D14E3" w:rsidRDefault="004D14E3" w:rsidP="001F1896">
            <w:pPr>
              <w:tabs>
                <w:tab w:val="left" w:pos="450"/>
              </w:tabs>
              <w:spacing w:after="0" w:line="240" w:lineRule="auto"/>
              <w:jc w:val="center"/>
              <w:rPr>
                <w:rFonts w:ascii="Times New Roman" w:eastAsia="Calibri" w:hAnsi="Times New Roman" w:cs="Times New Roman"/>
                <w:b/>
                <w:lang w:val="kk-KZ"/>
              </w:rPr>
            </w:pPr>
            <w:r>
              <w:rPr>
                <w:rFonts w:ascii="Times New Roman" w:eastAsia="Calibri" w:hAnsi="Times New Roman" w:cs="Times New Roman"/>
                <w:b/>
                <w:lang w:val="kk-KZ"/>
              </w:rPr>
              <w:t>Сипаттама</w:t>
            </w:r>
          </w:p>
        </w:tc>
      </w:tr>
      <w:tr w:rsidR="001F1896" w:rsidRPr="00A32B7A" w14:paraId="3947578C" w14:textId="77777777" w:rsidTr="00BD6DB6">
        <w:trPr>
          <w:trHeight w:val="547"/>
        </w:trPr>
        <w:tc>
          <w:tcPr>
            <w:tcW w:w="706" w:type="dxa"/>
            <w:tcBorders>
              <w:top w:val="single" w:sz="4" w:space="0" w:color="auto"/>
              <w:left w:val="single" w:sz="4" w:space="0" w:color="auto"/>
              <w:bottom w:val="single" w:sz="4" w:space="0" w:color="auto"/>
              <w:right w:val="single" w:sz="4" w:space="0" w:color="auto"/>
            </w:tcBorders>
            <w:vAlign w:val="center"/>
          </w:tcPr>
          <w:p w14:paraId="107AE333" w14:textId="77777777" w:rsidR="001F1896" w:rsidRPr="001F1896" w:rsidRDefault="001F1896" w:rsidP="001F1896">
            <w:pPr>
              <w:tabs>
                <w:tab w:val="left" w:pos="450"/>
              </w:tabs>
              <w:spacing w:after="0" w:line="240" w:lineRule="auto"/>
              <w:jc w:val="center"/>
              <w:rPr>
                <w:rFonts w:ascii="Times New Roman" w:eastAsia="Calibri" w:hAnsi="Times New Roman" w:cs="Times New Roman"/>
                <w:b/>
              </w:rPr>
            </w:pPr>
            <w:r w:rsidRPr="001F1896">
              <w:rPr>
                <w:rFonts w:ascii="Times New Roman" w:eastAsia="Calibri" w:hAnsi="Times New Roman" w:cs="Times New Roman"/>
                <w:b/>
              </w:rPr>
              <w:t>1</w:t>
            </w:r>
          </w:p>
        </w:tc>
        <w:tc>
          <w:tcPr>
            <w:tcW w:w="1875" w:type="dxa"/>
            <w:tcBorders>
              <w:top w:val="single" w:sz="4" w:space="0" w:color="auto"/>
              <w:left w:val="single" w:sz="4" w:space="0" w:color="auto"/>
              <w:bottom w:val="single" w:sz="4" w:space="0" w:color="auto"/>
              <w:right w:val="single" w:sz="4" w:space="0" w:color="auto"/>
            </w:tcBorders>
            <w:vAlign w:val="center"/>
          </w:tcPr>
          <w:p w14:paraId="4BD4E760" w14:textId="77777777" w:rsidR="004D14E3" w:rsidRPr="004D14E3" w:rsidRDefault="004D14E3" w:rsidP="004D14E3">
            <w:pPr>
              <w:spacing w:after="0" w:line="240" w:lineRule="auto"/>
              <w:rPr>
                <w:rFonts w:ascii="Times New Roman" w:eastAsia="Calibri" w:hAnsi="Times New Roman" w:cs="Times New Roman"/>
                <w:iCs/>
              </w:rPr>
            </w:pPr>
            <w:r w:rsidRPr="004D14E3">
              <w:rPr>
                <w:rFonts w:ascii="Times New Roman" w:eastAsia="Calibri" w:hAnsi="Times New Roman" w:cs="Times New Roman"/>
                <w:iCs/>
              </w:rPr>
              <w:t>Медициналық техниканың атауы</w:t>
            </w:r>
          </w:p>
          <w:p w14:paraId="7ED33CAD" w14:textId="41BD2863" w:rsidR="001F1896" w:rsidRPr="004D14E3" w:rsidRDefault="004D14E3" w:rsidP="004D14E3">
            <w:pPr>
              <w:spacing w:after="0" w:line="240" w:lineRule="auto"/>
              <w:rPr>
                <w:rFonts w:ascii="Times New Roman" w:eastAsia="Calibri" w:hAnsi="Times New Roman" w:cs="Times New Roman"/>
                <w:iCs/>
              </w:rPr>
            </w:pPr>
            <w:r w:rsidRPr="004D14E3">
              <w:rPr>
                <w:rFonts w:ascii="Times New Roman" w:eastAsia="Calibri" w:hAnsi="Times New Roman" w:cs="Times New Roman"/>
                <w:iCs/>
              </w:rPr>
              <w:t>(үлгіні, өндірушінің, елдің атауын көрсете отырып, медициналық бұйымдардың мемлекеттік тізіліміне сәйкес)</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42B54A79" w14:textId="1CC3EE6C" w:rsidR="00802D70" w:rsidRDefault="004D14E3" w:rsidP="00802D70">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Мобильді негіздегі медициналық жарықдиодты шам</w:t>
            </w:r>
          </w:p>
          <w:p w14:paraId="2E2E1779" w14:textId="18202322" w:rsidR="00802D70" w:rsidRPr="00053345" w:rsidRDefault="00802D70" w:rsidP="00053345">
            <w:pPr>
              <w:spacing w:after="0" w:line="240" w:lineRule="auto"/>
              <w:jc w:val="both"/>
              <w:rPr>
                <w:rFonts w:ascii="Times New Roman" w:eastAsia="Calibri" w:hAnsi="Times New Roman" w:cs="Times New Roman"/>
              </w:rPr>
            </w:pPr>
          </w:p>
        </w:tc>
      </w:tr>
      <w:tr w:rsidR="001F1896" w:rsidRPr="001F1896" w14:paraId="21CEAE0E" w14:textId="77777777" w:rsidTr="00BD6DB6">
        <w:trPr>
          <w:trHeight w:val="611"/>
        </w:trPr>
        <w:tc>
          <w:tcPr>
            <w:tcW w:w="706" w:type="dxa"/>
            <w:vMerge w:val="restart"/>
            <w:tcBorders>
              <w:left w:val="single" w:sz="4" w:space="0" w:color="auto"/>
              <w:right w:val="single" w:sz="4" w:space="0" w:color="auto"/>
            </w:tcBorders>
            <w:vAlign w:val="center"/>
          </w:tcPr>
          <w:p w14:paraId="641E7CDA" w14:textId="77777777" w:rsidR="00802D70" w:rsidRPr="00053345" w:rsidRDefault="00802D70" w:rsidP="001F1896">
            <w:pPr>
              <w:spacing w:after="0" w:line="240" w:lineRule="auto"/>
              <w:jc w:val="center"/>
              <w:rPr>
                <w:rFonts w:ascii="Times New Roman" w:eastAsia="Calibri" w:hAnsi="Times New Roman" w:cs="Times New Roman"/>
                <w:b/>
              </w:rPr>
            </w:pPr>
          </w:p>
          <w:p w14:paraId="607179AD" w14:textId="77777777" w:rsidR="00802D70" w:rsidRPr="00053345" w:rsidRDefault="00802D70" w:rsidP="001F1896">
            <w:pPr>
              <w:spacing w:after="0" w:line="240" w:lineRule="auto"/>
              <w:jc w:val="center"/>
              <w:rPr>
                <w:rFonts w:ascii="Times New Roman" w:eastAsia="Calibri" w:hAnsi="Times New Roman" w:cs="Times New Roman"/>
                <w:b/>
              </w:rPr>
            </w:pPr>
          </w:p>
          <w:p w14:paraId="6884F930" w14:textId="33E859D1" w:rsidR="001F1896" w:rsidRPr="001F1896" w:rsidRDefault="0081674D" w:rsidP="001F1896">
            <w:pPr>
              <w:spacing w:after="0" w:line="240" w:lineRule="auto"/>
              <w:jc w:val="center"/>
              <w:rPr>
                <w:rFonts w:ascii="Times New Roman" w:eastAsia="Calibri" w:hAnsi="Times New Roman" w:cs="Times New Roman"/>
                <w:b/>
              </w:rPr>
            </w:pPr>
            <w:r>
              <w:rPr>
                <w:rFonts w:ascii="Times New Roman" w:eastAsia="Calibri" w:hAnsi="Times New Roman" w:cs="Times New Roman"/>
                <w:b/>
              </w:rPr>
              <w:t>2</w:t>
            </w:r>
          </w:p>
        </w:tc>
        <w:tc>
          <w:tcPr>
            <w:tcW w:w="1875" w:type="dxa"/>
            <w:vMerge w:val="restart"/>
            <w:tcBorders>
              <w:left w:val="single" w:sz="4" w:space="0" w:color="auto"/>
              <w:right w:val="single" w:sz="4" w:space="0" w:color="auto"/>
            </w:tcBorders>
            <w:vAlign w:val="center"/>
          </w:tcPr>
          <w:p w14:paraId="505891BC" w14:textId="26616AF4" w:rsidR="001F1896" w:rsidRPr="001F1896" w:rsidRDefault="004D14E3" w:rsidP="001F1896">
            <w:pPr>
              <w:spacing w:after="0" w:line="240" w:lineRule="auto"/>
              <w:rPr>
                <w:rFonts w:ascii="Times New Roman" w:eastAsia="Calibri" w:hAnsi="Times New Roman" w:cs="Times New Roman"/>
              </w:rPr>
            </w:pPr>
            <w:r w:rsidRPr="004D14E3">
              <w:rPr>
                <w:rFonts w:ascii="Times New Roman" w:eastAsia="Calibri" w:hAnsi="Times New Roman" w:cs="Times New Roman"/>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tcPr>
          <w:p w14:paraId="70DBB754" w14:textId="77777777" w:rsidR="001F1896" w:rsidRPr="001F1896" w:rsidRDefault="001F1896" w:rsidP="001F1896">
            <w:pPr>
              <w:spacing w:after="0" w:line="240" w:lineRule="auto"/>
              <w:jc w:val="center"/>
              <w:rPr>
                <w:rFonts w:ascii="Times New Roman" w:eastAsia="Calibri" w:hAnsi="Times New Roman" w:cs="Times New Roman"/>
                <w:i/>
              </w:rPr>
            </w:pPr>
            <w:r w:rsidRPr="001F1896">
              <w:rPr>
                <w:rFonts w:ascii="Times New Roman" w:eastAsia="Calibri" w:hAnsi="Times New Roman" w:cs="Times New Roman"/>
                <w:i/>
              </w:rPr>
              <w:t>№</w:t>
            </w:r>
          </w:p>
          <w:p w14:paraId="38151025" w14:textId="77777777" w:rsidR="001F1896" w:rsidRPr="001F1896" w:rsidRDefault="001F1896" w:rsidP="001F1896">
            <w:pPr>
              <w:spacing w:after="0" w:line="240" w:lineRule="auto"/>
              <w:jc w:val="center"/>
              <w:rPr>
                <w:rFonts w:ascii="Times New Roman" w:eastAsia="Calibri" w:hAnsi="Times New Roman" w:cs="Times New Roman"/>
                <w:i/>
              </w:rPr>
            </w:pPr>
            <w:r w:rsidRPr="001F1896">
              <w:rPr>
                <w:rFonts w:ascii="Times New Roman" w:eastAsia="Calibri" w:hAnsi="Times New Roman" w:cs="Times New Roman"/>
                <w:i/>
              </w:rPr>
              <w:t>п/п</w:t>
            </w:r>
          </w:p>
        </w:tc>
        <w:tc>
          <w:tcPr>
            <w:tcW w:w="1984" w:type="dxa"/>
            <w:tcBorders>
              <w:top w:val="single" w:sz="4" w:space="0" w:color="auto"/>
              <w:left w:val="single" w:sz="4" w:space="0" w:color="auto"/>
              <w:bottom w:val="single" w:sz="4" w:space="0" w:color="auto"/>
              <w:right w:val="single" w:sz="4" w:space="0" w:color="auto"/>
            </w:tcBorders>
            <w:vAlign w:val="center"/>
          </w:tcPr>
          <w:p w14:paraId="1B193462" w14:textId="1106CE7C" w:rsidR="001F1896" w:rsidRPr="001F1896" w:rsidRDefault="004D14E3" w:rsidP="003326B2">
            <w:pPr>
              <w:spacing w:after="0" w:line="240" w:lineRule="auto"/>
              <w:rPr>
                <w:rFonts w:ascii="Times New Roman" w:eastAsia="Calibri" w:hAnsi="Times New Roman" w:cs="Times New Roman"/>
                <w:i/>
              </w:rPr>
            </w:pPr>
            <w:r w:rsidRPr="004D14E3">
              <w:rPr>
                <w:rFonts w:ascii="Times New Roman" w:eastAsia="Calibri" w:hAnsi="Times New Roman" w:cs="Times New Roman"/>
                <w:i/>
              </w:rPr>
              <w:t>Медициналық техникаға жинақтауыштың атауы (медициналық бұйымдардың мемлекеттік тізіліміне сәйкес)</w:t>
            </w:r>
          </w:p>
        </w:tc>
        <w:tc>
          <w:tcPr>
            <w:tcW w:w="9214" w:type="dxa"/>
            <w:tcBorders>
              <w:top w:val="single" w:sz="4" w:space="0" w:color="auto"/>
              <w:left w:val="single" w:sz="4" w:space="0" w:color="auto"/>
              <w:bottom w:val="single" w:sz="4" w:space="0" w:color="auto"/>
              <w:right w:val="single" w:sz="4" w:space="0" w:color="auto"/>
            </w:tcBorders>
            <w:vAlign w:val="center"/>
          </w:tcPr>
          <w:p w14:paraId="30FB5E62" w14:textId="65FAA2CD" w:rsidR="001F1896" w:rsidRPr="001F1896" w:rsidRDefault="004D14E3" w:rsidP="003326B2">
            <w:pPr>
              <w:spacing w:after="0" w:line="240" w:lineRule="auto"/>
              <w:rPr>
                <w:rFonts w:ascii="Times New Roman" w:eastAsia="Calibri" w:hAnsi="Times New Roman" w:cs="Times New Roman"/>
                <w:i/>
              </w:rPr>
            </w:pPr>
            <w:r w:rsidRPr="004D14E3">
              <w:rPr>
                <w:rFonts w:ascii="Times New Roman" w:eastAsia="Calibri" w:hAnsi="Times New Roman" w:cs="Times New Roman"/>
                <w:i/>
              </w:rPr>
              <w:t>Медициналық техникаға жинақтаушының моделі және (немесе) маркасы, каталог нөмірі, қысқаша техникалық сипаттамасы</w:t>
            </w:r>
          </w:p>
        </w:tc>
        <w:tc>
          <w:tcPr>
            <w:tcW w:w="1276" w:type="dxa"/>
            <w:tcBorders>
              <w:top w:val="single" w:sz="4" w:space="0" w:color="auto"/>
              <w:left w:val="single" w:sz="4" w:space="0" w:color="auto"/>
              <w:bottom w:val="single" w:sz="4" w:space="0" w:color="auto"/>
              <w:right w:val="single" w:sz="4" w:space="0" w:color="auto"/>
            </w:tcBorders>
            <w:vAlign w:val="center"/>
          </w:tcPr>
          <w:p w14:paraId="04A28CA1" w14:textId="77777777" w:rsidR="004D14E3" w:rsidRPr="004D14E3" w:rsidRDefault="004D14E3" w:rsidP="004D14E3">
            <w:pPr>
              <w:spacing w:after="0" w:line="240" w:lineRule="auto"/>
              <w:jc w:val="center"/>
              <w:rPr>
                <w:rFonts w:ascii="Times New Roman" w:eastAsia="Calibri" w:hAnsi="Times New Roman" w:cs="Times New Roman"/>
                <w:iCs/>
              </w:rPr>
            </w:pPr>
            <w:r w:rsidRPr="004D14E3">
              <w:rPr>
                <w:rFonts w:ascii="Times New Roman" w:eastAsia="Calibri" w:hAnsi="Times New Roman" w:cs="Times New Roman"/>
                <w:iCs/>
              </w:rPr>
              <w:t>Қажетті мөлшер</w:t>
            </w:r>
          </w:p>
          <w:p w14:paraId="320FC393" w14:textId="6AF9BCB3" w:rsidR="001F1896" w:rsidRPr="001F1896" w:rsidRDefault="004D14E3" w:rsidP="004D14E3">
            <w:pPr>
              <w:spacing w:after="0" w:line="240" w:lineRule="auto"/>
              <w:jc w:val="center"/>
              <w:rPr>
                <w:rFonts w:ascii="Times New Roman" w:eastAsia="Calibri" w:hAnsi="Times New Roman" w:cs="Times New Roman"/>
                <w:i/>
              </w:rPr>
            </w:pPr>
            <w:r w:rsidRPr="004D14E3">
              <w:rPr>
                <w:rFonts w:ascii="Times New Roman" w:eastAsia="Calibri" w:hAnsi="Times New Roman" w:cs="Times New Roman"/>
                <w:iCs/>
              </w:rPr>
              <w:t>(өлшем бірлігін көрсете отырып)</w:t>
            </w:r>
          </w:p>
        </w:tc>
      </w:tr>
      <w:tr w:rsidR="001F1896" w:rsidRPr="001F1896" w14:paraId="57874121" w14:textId="77777777" w:rsidTr="00BD6DB6">
        <w:trPr>
          <w:trHeight w:val="141"/>
        </w:trPr>
        <w:tc>
          <w:tcPr>
            <w:tcW w:w="706" w:type="dxa"/>
            <w:vMerge/>
            <w:tcBorders>
              <w:left w:val="single" w:sz="4" w:space="0" w:color="auto"/>
              <w:right w:val="single" w:sz="4" w:space="0" w:color="auto"/>
            </w:tcBorders>
            <w:vAlign w:val="center"/>
          </w:tcPr>
          <w:p w14:paraId="10F805C9" w14:textId="77777777" w:rsidR="001F1896" w:rsidRPr="001F1896" w:rsidRDefault="001F1896" w:rsidP="001F1896">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1602BA6D" w14:textId="77777777" w:rsidR="001F1896" w:rsidRPr="001F1896" w:rsidRDefault="001F1896" w:rsidP="001F1896">
            <w:pPr>
              <w:spacing w:after="0" w:line="240" w:lineRule="auto"/>
              <w:rPr>
                <w:rFonts w:ascii="Times New Roman" w:eastAsia="Calibri" w:hAnsi="Times New Roman" w:cs="Times New Roman"/>
                <w:b/>
              </w:rPr>
            </w:pPr>
          </w:p>
        </w:tc>
        <w:tc>
          <w:tcPr>
            <w:tcW w:w="13041" w:type="dxa"/>
            <w:gridSpan w:val="4"/>
            <w:tcBorders>
              <w:top w:val="single" w:sz="4" w:space="0" w:color="auto"/>
              <w:left w:val="single" w:sz="4" w:space="0" w:color="auto"/>
              <w:bottom w:val="single" w:sz="4" w:space="0" w:color="auto"/>
              <w:right w:val="single" w:sz="4" w:space="0" w:color="auto"/>
            </w:tcBorders>
          </w:tcPr>
          <w:p w14:paraId="01B6A93D" w14:textId="7BBAF9FE" w:rsidR="001F1896" w:rsidRPr="00515F09" w:rsidRDefault="004D14E3" w:rsidP="001F1896">
            <w:pPr>
              <w:spacing w:after="0" w:line="240" w:lineRule="auto"/>
              <w:rPr>
                <w:rFonts w:ascii="Times New Roman" w:eastAsia="Calibri" w:hAnsi="Times New Roman" w:cs="Times New Roman"/>
                <w:b/>
                <w:bCs/>
                <w:i/>
                <w:sz w:val="24"/>
                <w:szCs w:val="24"/>
              </w:rPr>
            </w:pPr>
            <w:r w:rsidRPr="004D14E3">
              <w:rPr>
                <w:rFonts w:ascii="Times New Roman" w:eastAsia="Calibri" w:hAnsi="Times New Roman" w:cs="Times New Roman"/>
                <w:b/>
                <w:bCs/>
                <w:i/>
                <w:sz w:val="24"/>
                <w:szCs w:val="24"/>
              </w:rPr>
              <w:t>Негізгі компоненттер:</w:t>
            </w:r>
          </w:p>
        </w:tc>
      </w:tr>
      <w:tr w:rsidR="00802D70" w:rsidRPr="001F1896" w14:paraId="334A9116" w14:textId="77777777" w:rsidTr="00BD6DB6">
        <w:trPr>
          <w:trHeight w:val="202"/>
        </w:trPr>
        <w:tc>
          <w:tcPr>
            <w:tcW w:w="706" w:type="dxa"/>
            <w:vMerge/>
            <w:tcBorders>
              <w:left w:val="single" w:sz="4" w:space="0" w:color="auto"/>
              <w:right w:val="single" w:sz="4" w:space="0" w:color="auto"/>
            </w:tcBorders>
            <w:vAlign w:val="center"/>
          </w:tcPr>
          <w:p w14:paraId="37315E0F" w14:textId="77777777" w:rsidR="00802D70" w:rsidRPr="001F1896" w:rsidRDefault="00802D70" w:rsidP="001F1896">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7BF23266" w14:textId="77777777" w:rsidR="00802D70" w:rsidRPr="001F1896" w:rsidRDefault="00802D70" w:rsidP="001F1896">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158461CD" w14:textId="3BF16BC6" w:rsidR="00802D70" w:rsidRPr="001F1896" w:rsidRDefault="00C142E0" w:rsidP="001F1896">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984" w:type="dxa"/>
            <w:tcBorders>
              <w:top w:val="single" w:sz="4" w:space="0" w:color="auto"/>
              <w:left w:val="single" w:sz="4" w:space="0" w:color="auto"/>
              <w:bottom w:val="single" w:sz="4" w:space="0" w:color="auto"/>
              <w:right w:val="single" w:sz="4" w:space="0" w:color="auto"/>
            </w:tcBorders>
            <w:vAlign w:val="center"/>
          </w:tcPr>
          <w:p w14:paraId="12A8BAEF" w14:textId="59E8DCC9" w:rsidR="00802D70" w:rsidRDefault="004D14E3" w:rsidP="00686FA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kk-KZ" w:eastAsia="ru-RU"/>
              </w:rPr>
              <w:t>Негізгі</w:t>
            </w:r>
            <w:r w:rsidRPr="004D14E3">
              <w:rPr>
                <w:rFonts w:ascii="Times New Roman" w:eastAsia="Times New Roman" w:hAnsi="Times New Roman" w:cs="Times New Roman"/>
                <w:lang w:eastAsia="ru-RU"/>
              </w:rPr>
              <w:t xml:space="preserve"> блок</w:t>
            </w:r>
          </w:p>
        </w:tc>
        <w:tc>
          <w:tcPr>
            <w:tcW w:w="9214" w:type="dxa"/>
            <w:tcBorders>
              <w:top w:val="single" w:sz="4" w:space="0" w:color="auto"/>
              <w:left w:val="single" w:sz="4" w:space="0" w:color="auto"/>
              <w:bottom w:val="single" w:sz="4" w:space="0" w:color="auto"/>
              <w:right w:val="single" w:sz="4" w:space="0" w:color="auto"/>
            </w:tcBorders>
          </w:tcPr>
          <w:p w14:paraId="515920B1" w14:textId="40906C48" w:rsidR="004D14E3" w:rsidRDefault="004D14E3" w:rsidP="00855ADD">
            <w:pPr>
              <w:spacing w:after="0" w:line="240" w:lineRule="auto"/>
              <w:jc w:val="both"/>
              <w:rPr>
                <w:rFonts w:ascii="Times New Roman" w:eastAsia="Times New Roman" w:hAnsi="Times New Roman" w:cs="Times New Roman"/>
                <w:lang w:val="kk-KZ" w:eastAsia="ru-RU"/>
              </w:rPr>
            </w:pPr>
            <w:r w:rsidRPr="004D14E3">
              <w:rPr>
                <w:rFonts w:ascii="Times New Roman" w:eastAsia="Times New Roman" w:hAnsi="Times New Roman" w:cs="Times New Roman"/>
                <w:lang w:val="kk-KZ" w:eastAsia="ru-RU"/>
              </w:rPr>
              <w:t xml:space="preserve">Жылжымалы негіздегі медициналық жарықдиодты, Көлеңкесіз шам "кіші" хирургияда; тексеру кабинеттерінде; қарқынды терапия палаталарында; процедуралық, қарау, таңу, операциядан кейінгі кабинеттерде, сондай-ақ операциялық бөлмелердегі көмекші кабинеттерде пайдалануға арналған. Шамның күмбезі сақина тәрізді болуы керек, ең аз шығыңқы бөліктері, ойықтары, тегіс беті болуы керек, бұл тазалау және дезинфекциялау процесін жеңілдетеді, оның минималды беті бас аймағында немесе жұмыс бетінде жылудың жиналуына жол бермеуі керек , ламинарлы ағыны бар жүйелер үшін жағдай жасайды.  Жарық саңылауларының тығыздағыштары және периметрлік тығыздағыш сым шамның корпусына шаң, кір және сұйықтықтың енуіне жол бермеуі керек.  Шам дәстүрлі жарық көздеріне (галогендік шамдарға) қарағанда әлдеқайда тиімді LED технологиясымен (жарықдиодты техника) сипатталуы керек. Жарықдиодты технологияның арқасында электр қуатын тұтыну 50% - ға дейін төмендейді. Арнайы қасиеттер: жұмыс істейтін жарық өрісінде көлеңке жоқ. Шамды қосу және өшіру түймені пайдаланып басқару тақтасынан жүзеге асырылуы керек.  Шам фокустау функциясымен жабдықталуы керек. Шамдардың жарық өрісін фокустауға болады, яғни жарық </w:t>
            </w:r>
            <w:r w:rsidRPr="004D14E3">
              <w:rPr>
                <w:rFonts w:ascii="Times New Roman" w:eastAsia="Times New Roman" w:hAnsi="Times New Roman" w:cs="Times New Roman"/>
                <w:lang w:val="kk-KZ" w:eastAsia="ru-RU"/>
              </w:rPr>
              <w:lastRenderedPageBreak/>
              <w:t>өрісін үлкейтуге немесе азайтуға болады және осылайша зарарсыздандыру тұтқасын бұру арқылы бар жағдайларға сәйкес келеді. Тұтқаны бекіткішті басу арқылы алып тастау керек. Бақылау шамының жарықтығы реттелуі керек, осылайша жарықтың жарықтығын қажеттіліктерге сәйкес реттеуге болады.</w:t>
            </w:r>
          </w:p>
          <w:p w14:paraId="21E3F34E"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Түймені басу арқылы жарықтандыруды азайтуға немесе арттыруға болады. Белгіленген қарқындылық басқару панелінің индикаторы арқылы оқылуы керек. Барлық негізгі қосылыстардың айналасында 360 ° үздіксіз айналу. Шам реттелетін тежегіштермен, сондай-ақ қозғалуға ыңғайлы тұтқамен жабдықталуы керек. Шамның күмбезінің айналасында тұтқалар бар. Жарықдиодты Модульдер OSRAM сауда маркасы болуы керек. Шам din en62471 фотобиологиялық қауіпсіздік стандартына сәйкес келеді, сондықтан жарықты өте ұзақ және қарқынды пайдаланған кезде де адам көзіне қауіп жоқ. IEC 60529-IP 42 сәйкес шам күмбезін қорғау дәрежесі, IEC 60529 IP - 20 сәйкес суспензия тұтқаларын қорғау дәрежесі. IEC 60529 - IP 54 сәйкес жарықтандыру басын қорғау дәрежесі</w:t>
            </w:r>
          </w:p>
          <w:p w14:paraId="40F9BB5F"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 xml:space="preserve">1м жарықтандырудың қарқындылығы 50 000 люкс аспайды  </w:t>
            </w:r>
          </w:p>
          <w:p w14:paraId="479602A7"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D10 Жарық өрісінің диаметрі кемінде 122 мм</w:t>
            </w:r>
          </w:p>
          <w:p w14:paraId="60F0A405"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D50 Жарық өрісінің диаметрі: кемінде 62 мм</w:t>
            </w:r>
          </w:p>
          <w:p w14:paraId="0AD14E7A"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Жарықтандыру тереңдігі (20 %) кемінде 1750 мм</w:t>
            </w:r>
          </w:p>
          <w:p w14:paraId="1ABC5F10"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 xml:space="preserve">Жарықтандыру тереңдігі (60 %) кемінде 890 мм  </w:t>
            </w:r>
          </w:p>
          <w:p w14:paraId="479799E4"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 xml:space="preserve">Түсті көрсету индексі (Ra) - 95 </w:t>
            </w:r>
          </w:p>
          <w:p w14:paraId="1DF798B2" w14:textId="77777777" w:rsidR="004D14E3" w:rsidRPr="004D14E3" w:rsidRDefault="004D14E3" w:rsidP="004D14E3">
            <w:pPr>
              <w:spacing w:after="0" w:line="240" w:lineRule="auto"/>
              <w:jc w:val="both"/>
              <w:rPr>
                <w:rFonts w:ascii="Times New Roman" w:eastAsia="Calibri" w:hAnsi="Times New Roman" w:cs="Times New Roman"/>
                <w:sz w:val="24"/>
                <w:szCs w:val="24"/>
                <w:lang w:val="kk-KZ" w:eastAsia="ru-RU"/>
              </w:rPr>
            </w:pPr>
            <w:r w:rsidRPr="004D14E3">
              <w:rPr>
                <w:rFonts w:ascii="Times New Roman" w:eastAsia="Calibri" w:hAnsi="Times New Roman" w:cs="Times New Roman"/>
                <w:sz w:val="24"/>
                <w:szCs w:val="24"/>
                <w:lang w:val="kk-KZ" w:eastAsia="ru-RU"/>
              </w:rPr>
              <w:t>Қызыл беру индексі (R9) – 94</w:t>
            </w:r>
          </w:p>
          <w:p w14:paraId="3EA9A879"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Макс. 1 метр қашықтықта сәулелену 162 Вт / м2 аспайды</w:t>
            </w:r>
          </w:p>
          <w:p w14:paraId="0DB1128F"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 xml:space="preserve">Фокусталатын өрістің шамасы кемінде: 14-20 см </w:t>
            </w:r>
          </w:p>
          <w:p w14:paraId="5D21C14D"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 xml:space="preserve">Түс температурасы [Кельвин] кем дегенде 4500 К  </w:t>
            </w:r>
          </w:p>
          <w:p w14:paraId="7301A081"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 xml:space="preserve">Бас аймағында температураның жоғарылауы 0,5°C-тан аспайды  </w:t>
            </w:r>
          </w:p>
          <w:p w14:paraId="20776688"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 xml:space="preserve">Жарықдиодты шамдардың саны кемінде 12  </w:t>
            </w:r>
          </w:p>
          <w:p w14:paraId="1FA53804"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Жұмыс қашықтығы кемінде 70-140 см</w:t>
            </w:r>
          </w:p>
          <w:p w14:paraId="2062A54E"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 xml:space="preserve">Жарықдиодты шамдардың қызмет ету мерзімі кемінде 60 000 сағат  </w:t>
            </w:r>
          </w:p>
          <w:p w14:paraId="036C6F7D"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Шам күмбезінің диаметрі 29 см ден аспайды</w:t>
            </w:r>
          </w:p>
          <w:p w14:paraId="71FDD331" w14:textId="77777777" w:rsidR="004D14E3" w:rsidRPr="004D14E3" w:rsidRDefault="004D14E3" w:rsidP="004D14E3">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Төрт доңғалақты жылжымалы тіректі қоса алғанда, шам күмбезінің салмағы 20 кг-нан аспайды.</w:t>
            </w:r>
          </w:p>
          <w:p w14:paraId="6E1824E9" w14:textId="319BF543" w:rsidR="00092EED" w:rsidRPr="00F434CE" w:rsidRDefault="004D14E3" w:rsidP="004D14E3">
            <w:pPr>
              <w:spacing w:after="0" w:line="240" w:lineRule="auto"/>
              <w:jc w:val="both"/>
              <w:rPr>
                <w:rFonts w:ascii="Times New Roman" w:eastAsia="Calibri" w:hAnsi="Times New Roman" w:cs="Times New Roman"/>
                <w:b/>
                <w:bCs/>
                <w:sz w:val="24"/>
                <w:szCs w:val="24"/>
                <w:lang w:eastAsia="ru-RU"/>
              </w:rPr>
            </w:pPr>
            <w:r w:rsidRPr="004D14E3">
              <w:rPr>
                <w:rFonts w:ascii="Times New Roman" w:eastAsia="Calibri" w:hAnsi="Times New Roman" w:cs="Times New Roman"/>
                <w:sz w:val="24"/>
                <w:szCs w:val="24"/>
                <w:lang w:eastAsia="ru-RU"/>
              </w:rPr>
              <w:t>Тұтыну қуаты 28 Вт аспайды</w:t>
            </w:r>
          </w:p>
        </w:tc>
        <w:tc>
          <w:tcPr>
            <w:tcW w:w="1276" w:type="dxa"/>
            <w:tcBorders>
              <w:top w:val="single" w:sz="4" w:space="0" w:color="auto"/>
              <w:left w:val="single" w:sz="4" w:space="0" w:color="auto"/>
              <w:bottom w:val="single" w:sz="4" w:space="0" w:color="auto"/>
              <w:right w:val="single" w:sz="4" w:space="0" w:color="auto"/>
            </w:tcBorders>
            <w:vAlign w:val="center"/>
          </w:tcPr>
          <w:p w14:paraId="2F4CE06D" w14:textId="731FBDE6" w:rsidR="00802D70" w:rsidRPr="004D14E3" w:rsidRDefault="001F0D56" w:rsidP="001F1896">
            <w:pPr>
              <w:spacing w:after="0" w:line="240" w:lineRule="auto"/>
              <w:jc w:val="center"/>
              <w:rPr>
                <w:rFonts w:ascii="Times New Roman" w:eastAsia="Times New Roman" w:hAnsi="Times New Roman" w:cs="Times New Roman"/>
                <w:iCs/>
                <w:color w:val="000000"/>
                <w:lang w:val="kk-KZ" w:eastAsia="ru-RU"/>
              </w:rPr>
            </w:pPr>
            <w:r>
              <w:rPr>
                <w:rFonts w:ascii="Times New Roman" w:eastAsia="Times New Roman" w:hAnsi="Times New Roman" w:cs="Times New Roman"/>
                <w:iCs/>
                <w:color w:val="000000"/>
                <w:lang w:eastAsia="ru-RU"/>
              </w:rPr>
              <w:lastRenderedPageBreak/>
              <w:t xml:space="preserve">1 </w:t>
            </w:r>
            <w:r w:rsidR="004D14E3">
              <w:rPr>
                <w:rFonts w:ascii="Times New Roman" w:eastAsia="Times New Roman" w:hAnsi="Times New Roman" w:cs="Times New Roman"/>
                <w:iCs/>
                <w:color w:val="000000"/>
                <w:lang w:val="kk-KZ" w:eastAsia="ru-RU"/>
              </w:rPr>
              <w:t>дана</w:t>
            </w:r>
          </w:p>
        </w:tc>
      </w:tr>
      <w:tr w:rsidR="001F0D56" w:rsidRPr="001F1896" w14:paraId="197097CC" w14:textId="77777777" w:rsidTr="00BD6DB6">
        <w:trPr>
          <w:trHeight w:val="202"/>
        </w:trPr>
        <w:tc>
          <w:tcPr>
            <w:tcW w:w="706" w:type="dxa"/>
            <w:vMerge/>
            <w:tcBorders>
              <w:left w:val="single" w:sz="4" w:space="0" w:color="auto"/>
              <w:right w:val="single" w:sz="4" w:space="0" w:color="auto"/>
            </w:tcBorders>
            <w:vAlign w:val="center"/>
          </w:tcPr>
          <w:p w14:paraId="403DB416" w14:textId="77777777" w:rsidR="001F0D56" w:rsidRPr="001F1896" w:rsidRDefault="001F0D56" w:rsidP="001F0D56">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1A3297C5" w14:textId="77777777" w:rsidR="001F0D56" w:rsidRPr="001F1896" w:rsidRDefault="001F0D56" w:rsidP="001F0D56">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21F52A00" w14:textId="69FAF5D7" w:rsidR="001F0D56" w:rsidRDefault="00C142E0" w:rsidP="001F0D56">
            <w:pPr>
              <w:spacing w:after="0" w:line="240" w:lineRule="auto"/>
              <w:jc w:val="center"/>
              <w:rPr>
                <w:rFonts w:ascii="Times New Roman" w:eastAsia="Calibri" w:hAnsi="Times New Roman" w:cs="Times New Roman"/>
              </w:rPr>
            </w:pPr>
            <w:r>
              <w:rPr>
                <w:rFonts w:ascii="Times New Roman" w:eastAsia="Calibri" w:hAnsi="Times New Roman" w:cs="Times New Roman"/>
              </w:rPr>
              <w:t>2</w:t>
            </w:r>
          </w:p>
        </w:tc>
        <w:tc>
          <w:tcPr>
            <w:tcW w:w="1984" w:type="dxa"/>
            <w:tcBorders>
              <w:top w:val="single" w:sz="4" w:space="0" w:color="auto"/>
              <w:left w:val="single" w:sz="4" w:space="0" w:color="auto"/>
              <w:bottom w:val="single" w:sz="4" w:space="0" w:color="auto"/>
              <w:right w:val="single" w:sz="4" w:space="0" w:color="auto"/>
            </w:tcBorders>
            <w:vAlign w:val="center"/>
          </w:tcPr>
          <w:p w14:paraId="5558F5C6" w14:textId="52A16E2C" w:rsidR="001F0D56" w:rsidRPr="001F0D56" w:rsidRDefault="004D14E3" w:rsidP="001F0D56">
            <w:pPr>
              <w:spacing w:after="0" w:line="240" w:lineRule="auto"/>
              <w:rPr>
                <w:rFonts w:ascii="Times New Roman" w:eastAsia="Times New Roman" w:hAnsi="Times New Roman" w:cs="Times New Roman"/>
                <w:iCs/>
                <w:color w:val="000000"/>
                <w:lang w:eastAsia="ru-RU"/>
              </w:rPr>
            </w:pPr>
            <w:r w:rsidRPr="004D14E3">
              <w:rPr>
                <w:rFonts w:ascii="Times New Roman" w:eastAsia="Times New Roman" w:hAnsi="Times New Roman" w:cs="Times New Roman"/>
                <w:iCs/>
                <w:color w:val="000000"/>
                <w:lang w:eastAsia="ru-RU"/>
              </w:rPr>
              <w:t>Қуат кабелі</w:t>
            </w:r>
          </w:p>
        </w:tc>
        <w:tc>
          <w:tcPr>
            <w:tcW w:w="9214" w:type="dxa"/>
            <w:tcBorders>
              <w:top w:val="single" w:sz="4" w:space="0" w:color="auto"/>
              <w:left w:val="single" w:sz="4" w:space="0" w:color="auto"/>
              <w:bottom w:val="single" w:sz="4" w:space="0" w:color="auto"/>
              <w:right w:val="single" w:sz="4" w:space="0" w:color="auto"/>
            </w:tcBorders>
          </w:tcPr>
          <w:p w14:paraId="50D99A79" w14:textId="43DACFD5" w:rsidR="001F0D56" w:rsidRPr="004D14E3" w:rsidRDefault="004D14E3" w:rsidP="001F0D56">
            <w:pPr>
              <w:spacing w:after="0" w:line="240" w:lineRule="auto"/>
              <w:jc w:val="both"/>
              <w:rPr>
                <w:rFonts w:ascii="Times New Roman" w:eastAsia="Calibri" w:hAnsi="Times New Roman" w:cs="Times New Roman"/>
                <w:sz w:val="24"/>
                <w:szCs w:val="24"/>
                <w:lang w:eastAsia="ru-RU"/>
              </w:rPr>
            </w:pPr>
            <w:r w:rsidRPr="004D14E3">
              <w:rPr>
                <w:rFonts w:ascii="Times New Roman" w:eastAsia="Calibri" w:hAnsi="Times New Roman" w:cs="Times New Roman"/>
                <w:sz w:val="24"/>
                <w:szCs w:val="24"/>
                <w:lang w:eastAsia="ru-RU"/>
              </w:rPr>
              <w:t>Қуат кабелі</w:t>
            </w:r>
          </w:p>
        </w:tc>
        <w:tc>
          <w:tcPr>
            <w:tcW w:w="1276" w:type="dxa"/>
            <w:tcBorders>
              <w:top w:val="single" w:sz="4" w:space="0" w:color="auto"/>
              <w:left w:val="single" w:sz="4" w:space="0" w:color="auto"/>
              <w:bottom w:val="single" w:sz="4" w:space="0" w:color="auto"/>
              <w:right w:val="single" w:sz="4" w:space="0" w:color="auto"/>
            </w:tcBorders>
            <w:vAlign w:val="center"/>
          </w:tcPr>
          <w:p w14:paraId="4708033A" w14:textId="17CFCCF1" w:rsidR="001F0D56" w:rsidRPr="004D14E3" w:rsidRDefault="00BD6508" w:rsidP="001F0D56">
            <w:pPr>
              <w:spacing w:after="0" w:line="240" w:lineRule="auto"/>
              <w:jc w:val="center"/>
              <w:rPr>
                <w:rFonts w:ascii="Times New Roman" w:eastAsia="Times New Roman" w:hAnsi="Times New Roman" w:cs="Times New Roman"/>
                <w:iCs/>
                <w:color w:val="000000"/>
                <w:lang w:val="kk-KZ" w:eastAsia="ru-RU"/>
              </w:rPr>
            </w:pPr>
            <w:r>
              <w:rPr>
                <w:rFonts w:ascii="Times New Roman" w:eastAsia="Times New Roman" w:hAnsi="Times New Roman" w:cs="Times New Roman"/>
                <w:iCs/>
                <w:color w:val="000000"/>
                <w:lang w:eastAsia="ru-RU"/>
              </w:rPr>
              <w:t xml:space="preserve">1 </w:t>
            </w:r>
            <w:r w:rsidR="004D14E3">
              <w:rPr>
                <w:rFonts w:ascii="Times New Roman" w:eastAsia="Times New Roman" w:hAnsi="Times New Roman" w:cs="Times New Roman"/>
                <w:iCs/>
                <w:color w:val="000000"/>
                <w:lang w:val="kk-KZ" w:eastAsia="ru-RU"/>
              </w:rPr>
              <w:t>дана</w:t>
            </w:r>
          </w:p>
        </w:tc>
      </w:tr>
      <w:tr w:rsidR="00DF08EA" w:rsidRPr="001F1896" w14:paraId="594A7D6C" w14:textId="77777777" w:rsidTr="00EB7C5B">
        <w:trPr>
          <w:trHeight w:val="202"/>
        </w:trPr>
        <w:tc>
          <w:tcPr>
            <w:tcW w:w="706" w:type="dxa"/>
            <w:vMerge/>
            <w:tcBorders>
              <w:left w:val="single" w:sz="4" w:space="0" w:color="auto"/>
              <w:right w:val="single" w:sz="4" w:space="0" w:color="auto"/>
            </w:tcBorders>
            <w:vAlign w:val="center"/>
          </w:tcPr>
          <w:p w14:paraId="7F6BDAB1" w14:textId="77777777" w:rsidR="00DF08EA" w:rsidRPr="001F1896" w:rsidRDefault="00DF08EA" w:rsidP="00DF08EA">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67B1BA4D" w14:textId="77777777" w:rsidR="00DF08EA" w:rsidRPr="001F1896" w:rsidRDefault="00DF08EA" w:rsidP="00DF08EA">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2844FB82" w14:textId="5134A589" w:rsidR="00DF08EA" w:rsidRDefault="00BF10A6" w:rsidP="00DF08EA">
            <w:pPr>
              <w:spacing w:after="0" w:line="240" w:lineRule="auto"/>
              <w:jc w:val="center"/>
              <w:rPr>
                <w:rFonts w:ascii="Times New Roman" w:eastAsia="Calibri" w:hAnsi="Times New Roman" w:cs="Times New Roman"/>
              </w:rPr>
            </w:pPr>
            <w:r>
              <w:rPr>
                <w:rFonts w:ascii="Times New Roman" w:eastAsia="Calibri" w:hAnsi="Times New Roman" w:cs="Times New Roman"/>
              </w:rPr>
              <w:t>3</w:t>
            </w:r>
          </w:p>
        </w:tc>
        <w:tc>
          <w:tcPr>
            <w:tcW w:w="1984" w:type="dxa"/>
          </w:tcPr>
          <w:p w14:paraId="79717467" w14:textId="2881AC42" w:rsidR="00DF08EA" w:rsidRPr="001F0D56" w:rsidRDefault="004D14E3" w:rsidP="004D14E3">
            <w:pPr>
              <w:spacing w:after="0" w:line="240" w:lineRule="auto"/>
              <w:rPr>
                <w:rFonts w:ascii="Times New Roman" w:eastAsia="Times New Roman" w:hAnsi="Times New Roman" w:cs="Times New Roman"/>
                <w:iCs/>
                <w:color w:val="000000"/>
                <w:lang w:eastAsia="ru-RU"/>
              </w:rPr>
            </w:pPr>
            <w:r w:rsidRPr="004D14E3">
              <w:rPr>
                <w:rFonts w:ascii="Times New Roman" w:eastAsia="Times New Roman" w:hAnsi="Times New Roman" w:cs="Times New Roman"/>
                <w:iCs/>
                <w:color w:val="000000"/>
                <w:lang w:eastAsia="ru-RU"/>
              </w:rPr>
              <w:t>қуат көзі</w:t>
            </w:r>
          </w:p>
        </w:tc>
        <w:tc>
          <w:tcPr>
            <w:tcW w:w="9214" w:type="dxa"/>
            <w:tcBorders>
              <w:top w:val="single" w:sz="4" w:space="0" w:color="auto"/>
              <w:left w:val="single" w:sz="4" w:space="0" w:color="auto"/>
              <w:bottom w:val="single" w:sz="4" w:space="0" w:color="auto"/>
              <w:right w:val="single" w:sz="4" w:space="0" w:color="auto"/>
            </w:tcBorders>
            <w:vAlign w:val="center"/>
          </w:tcPr>
          <w:p w14:paraId="108B8CE1" w14:textId="2314E03E" w:rsidR="00130127" w:rsidRPr="00DF08EA" w:rsidRDefault="004D14E3" w:rsidP="00606ADF">
            <w:pPr>
              <w:spacing w:after="0" w:line="240" w:lineRule="auto"/>
              <w:jc w:val="both"/>
              <w:rPr>
                <w:rFonts w:ascii="Times New Roman" w:eastAsia="Times New Roman" w:hAnsi="Times New Roman" w:cs="Times New Roman"/>
                <w:iCs/>
                <w:color w:val="000000"/>
                <w:lang w:eastAsia="ru-RU"/>
              </w:rPr>
            </w:pPr>
            <w:r w:rsidRPr="004D14E3">
              <w:rPr>
                <w:rFonts w:ascii="Times New Roman" w:eastAsia="Times New Roman" w:hAnsi="Times New Roman" w:cs="Times New Roman"/>
                <w:iCs/>
                <w:color w:val="000000"/>
                <w:lang w:eastAsia="ru-RU"/>
              </w:rPr>
              <w:t>мобильді негізде орнатылған шамның қуат көзі</w:t>
            </w:r>
          </w:p>
        </w:tc>
        <w:tc>
          <w:tcPr>
            <w:tcW w:w="1276" w:type="dxa"/>
            <w:tcBorders>
              <w:top w:val="single" w:sz="4" w:space="0" w:color="auto"/>
              <w:left w:val="single" w:sz="4" w:space="0" w:color="auto"/>
              <w:bottom w:val="single" w:sz="4" w:space="0" w:color="auto"/>
              <w:right w:val="single" w:sz="4" w:space="0" w:color="auto"/>
            </w:tcBorders>
            <w:vAlign w:val="center"/>
          </w:tcPr>
          <w:p w14:paraId="54A85826" w14:textId="50781705" w:rsidR="00DF08EA" w:rsidRPr="004D14E3" w:rsidRDefault="00DF08EA" w:rsidP="00DF08EA">
            <w:pPr>
              <w:spacing w:after="0" w:line="240" w:lineRule="auto"/>
              <w:jc w:val="center"/>
              <w:rPr>
                <w:rFonts w:ascii="Times New Roman" w:eastAsia="Times New Roman" w:hAnsi="Times New Roman" w:cs="Times New Roman"/>
                <w:iCs/>
                <w:color w:val="000000"/>
                <w:lang w:val="kk-KZ" w:eastAsia="ru-RU"/>
              </w:rPr>
            </w:pPr>
            <w:r>
              <w:rPr>
                <w:rFonts w:ascii="Times New Roman" w:eastAsia="Times New Roman" w:hAnsi="Times New Roman" w:cs="Times New Roman"/>
                <w:iCs/>
                <w:color w:val="000000"/>
                <w:lang w:eastAsia="ru-RU"/>
              </w:rPr>
              <w:t xml:space="preserve">1 </w:t>
            </w:r>
            <w:r w:rsidR="004D14E3">
              <w:rPr>
                <w:rFonts w:ascii="Times New Roman" w:eastAsia="Times New Roman" w:hAnsi="Times New Roman" w:cs="Times New Roman"/>
                <w:iCs/>
                <w:color w:val="000000"/>
                <w:lang w:val="kk-KZ" w:eastAsia="ru-RU"/>
              </w:rPr>
              <w:t>дана</w:t>
            </w:r>
          </w:p>
        </w:tc>
      </w:tr>
      <w:tr w:rsidR="00DF08EA" w:rsidRPr="001F1896" w14:paraId="5A34FA1B" w14:textId="77777777" w:rsidTr="00EB7C5B">
        <w:trPr>
          <w:trHeight w:val="202"/>
        </w:trPr>
        <w:tc>
          <w:tcPr>
            <w:tcW w:w="706" w:type="dxa"/>
            <w:vMerge/>
            <w:tcBorders>
              <w:left w:val="single" w:sz="4" w:space="0" w:color="auto"/>
              <w:right w:val="single" w:sz="4" w:space="0" w:color="auto"/>
            </w:tcBorders>
            <w:vAlign w:val="center"/>
          </w:tcPr>
          <w:p w14:paraId="715F999D" w14:textId="77777777" w:rsidR="00DF08EA" w:rsidRPr="001F1896" w:rsidRDefault="00DF08EA" w:rsidP="00DF08EA">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7B950130" w14:textId="77777777" w:rsidR="00DF08EA" w:rsidRPr="001F1896" w:rsidRDefault="00DF08EA" w:rsidP="00DF08EA">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1E5B8799" w14:textId="24586D4A" w:rsidR="00DF08EA" w:rsidRDefault="00BF10A6" w:rsidP="00DF08EA">
            <w:pPr>
              <w:spacing w:after="0" w:line="240" w:lineRule="auto"/>
              <w:jc w:val="center"/>
              <w:rPr>
                <w:rFonts w:ascii="Times New Roman" w:eastAsia="Calibri" w:hAnsi="Times New Roman" w:cs="Times New Roman"/>
              </w:rPr>
            </w:pPr>
            <w:r>
              <w:rPr>
                <w:rFonts w:ascii="Times New Roman" w:eastAsia="Calibri" w:hAnsi="Times New Roman" w:cs="Times New Roman"/>
              </w:rPr>
              <w:t>4</w:t>
            </w:r>
          </w:p>
        </w:tc>
        <w:tc>
          <w:tcPr>
            <w:tcW w:w="1984" w:type="dxa"/>
          </w:tcPr>
          <w:p w14:paraId="386DC77B" w14:textId="6F444A0D" w:rsidR="00DF08EA" w:rsidRPr="001F0D56" w:rsidRDefault="004D14E3" w:rsidP="00DF08EA">
            <w:pPr>
              <w:spacing w:after="0" w:line="240" w:lineRule="auto"/>
              <w:rPr>
                <w:rFonts w:ascii="Times New Roman" w:eastAsia="Times New Roman" w:hAnsi="Times New Roman" w:cs="Times New Roman"/>
                <w:iCs/>
                <w:color w:val="000000"/>
                <w:lang w:eastAsia="ru-RU"/>
              </w:rPr>
            </w:pPr>
            <w:r w:rsidRPr="004D14E3">
              <w:rPr>
                <w:rFonts w:ascii="Times New Roman" w:eastAsia="Times New Roman" w:hAnsi="Times New Roman" w:cs="Times New Roman"/>
                <w:iCs/>
                <w:color w:val="000000"/>
                <w:lang w:eastAsia="ru-RU"/>
              </w:rPr>
              <w:t>төрт доңғалақты жылжымалы тірек</w:t>
            </w:r>
          </w:p>
        </w:tc>
        <w:tc>
          <w:tcPr>
            <w:tcW w:w="9214" w:type="dxa"/>
            <w:tcBorders>
              <w:top w:val="single" w:sz="4" w:space="0" w:color="auto"/>
              <w:left w:val="single" w:sz="4" w:space="0" w:color="auto"/>
              <w:bottom w:val="single" w:sz="4" w:space="0" w:color="auto"/>
              <w:right w:val="single" w:sz="4" w:space="0" w:color="auto"/>
            </w:tcBorders>
            <w:vAlign w:val="center"/>
          </w:tcPr>
          <w:p w14:paraId="668A9DC9" w14:textId="02B40171" w:rsidR="00DF08EA" w:rsidRPr="00DF08EA" w:rsidRDefault="004D14E3" w:rsidP="00130127">
            <w:pPr>
              <w:spacing w:after="0" w:line="240" w:lineRule="auto"/>
              <w:rPr>
                <w:rFonts w:ascii="Times New Roman" w:eastAsia="Times New Roman" w:hAnsi="Times New Roman" w:cs="Times New Roman"/>
                <w:iCs/>
                <w:color w:val="000000"/>
                <w:lang w:eastAsia="ru-RU"/>
              </w:rPr>
            </w:pPr>
            <w:r w:rsidRPr="004D14E3">
              <w:rPr>
                <w:rFonts w:ascii="Times New Roman" w:eastAsia="Times New Roman" w:hAnsi="Times New Roman" w:cs="Times New Roman"/>
                <w:iCs/>
                <w:color w:val="000000"/>
                <w:lang w:eastAsia="ru-RU"/>
              </w:rPr>
              <w:t>ұтқыр 4 доңғалақты тірек тіреуіші. Орын ауыстырудың жеңілдігі, орын ауыстырудың қарапайымдылығын қамтамасыз ететін ыңғайлы дөңгелектер, қажетті жағдайда сенімді бекіту</w:t>
            </w:r>
          </w:p>
        </w:tc>
        <w:tc>
          <w:tcPr>
            <w:tcW w:w="1276" w:type="dxa"/>
            <w:tcBorders>
              <w:top w:val="single" w:sz="4" w:space="0" w:color="auto"/>
              <w:left w:val="single" w:sz="4" w:space="0" w:color="auto"/>
              <w:bottom w:val="single" w:sz="4" w:space="0" w:color="auto"/>
              <w:right w:val="single" w:sz="4" w:space="0" w:color="auto"/>
            </w:tcBorders>
            <w:vAlign w:val="center"/>
          </w:tcPr>
          <w:p w14:paraId="6ED41BA2" w14:textId="4C4394A3" w:rsidR="00DF08EA" w:rsidRPr="004D14E3" w:rsidRDefault="00DF08EA" w:rsidP="00DF08EA">
            <w:pPr>
              <w:spacing w:after="0" w:line="240" w:lineRule="auto"/>
              <w:jc w:val="center"/>
              <w:rPr>
                <w:rFonts w:ascii="Times New Roman" w:eastAsia="Times New Roman" w:hAnsi="Times New Roman" w:cs="Times New Roman"/>
                <w:iCs/>
                <w:color w:val="000000"/>
                <w:lang w:val="kk-KZ" w:eastAsia="ru-RU"/>
              </w:rPr>
            </w:pPr>
            <w:r>
              <w:rPr>
                <w:rFonts w:ascii="Times New Roman" w:eastAsia="Times New Roman" w:hAnsi="Times New Roman" w:cs="Times New Roman"/>
                <w:iCs/>
                <w:color w:val="000000"/>
                <w:lang w:eastAsia="ru-RU"/>
              </w:rPr>
              <w:t xml:space="preserve">1 </w:t>
            </w:r>
            <w:r w:rsidR="004D14E3">
              <w:rPr>
                <w:rFonts w:ascii="Times New Roman" w:eastAsia="Times New Roman" w:hAnsi="Times New Roman" w:cs="Times New Roman"/>
                <w:iCs/>
                <w:color w:val="000000"/>
                <w:lang w:val="kk-KZ" w:eastAsia="ru-RU"/>
              </w:rPr>
              <w:t>дана</w:t>
            </w:r>
          </w:p>
        </w:tc>
      </w:tr>
      <w:tr w:rsidR="00295F16" w:rsidRPr="001F1896" w14:paraId="6C7AEEE8" w14:textId="77777777" w:rsidTr="00BD6DB6">
        <w:trPr>
          <w:trHeight w:val="202"/>
        </w:trPr>
        <w:tc>
          <w:tcPr>
            <w:tcW w:w="706" w:type="dxa"/>
            <w:vMerge/>
            <w:tcBorders>
              <w:left w:val="single" w:sz="4" w:space="0" w:color="auto"/>
              <w:right w:val="single" w:sz="4" w:space="0" w:color="auto"/>
            </w:tcBorders>
            <w:vAlign w:val="center"/>
          </w:tcPr>
          <w:p w14:paraId="5F821E62" w14:textId="77777777" w:rsidR="00295F16" w:rsidRPr="001F1896" w:rsidRDefault="00295F16" w:rsidP="00295F16">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1DD478BC" w14:textId="77777777" w:rsidR="00295F16" w:rsidRPr="001F1896" w:rsidRDefault="00295F16" w:rsidP="00295F16">
            <w:pPr>
              <w:spacing w:after="0" w:line="240" w:lineRule="auto"/>
              <w:rPr>
                <w:rFonts w:ascii="Times New Roman" w:eastAsia="Calibri" w:hAnsi="Times New Roman" w:cs="Times New Roman"/>
                <w:b/>
              </w:rPr>
            </w:pPr>
          </w:p>
        </w:tc>
        <w:tc>
          <w:tcPr>
            <w:tcW w:w="11765" w:type="dxa"/>
            <w:gridSpan w:val="3"/>
            <w:tcBorders>
              <w:top w:val="single" w:sz="4" w:space="0" w:color="auto"/>
              <w:left w:val="single" w:sz="4" w:space="0" w:color="auto"/>
              <w:bottom w:val="single" w:sz="4" w:space="0" w:color="auto"/>
              <w:right w:val="single" w:sz="4" w:space="0" w:color="auto"/>
            </w:tcBorders>
            <w:vAlign w:val="center"/>
          </w:tcPr>
          <w:p w14:paraId="217D8A07" w14:textId="7E45A799" w:rsidR="00295F16" w:rsidRPr="004D14E3" w:rsidRDefault="004D14E3" w:rsidP="00295F16">
            <w:pPr>
              <w:spacing w:after="200" w:line="240" w:lineRule="auto"/>
              <w:rPr>
                <w:rFonts w:ascii="Times New Roman" w:eastAsia="Calibri" w:hAnsi="Times New Roman" w:cs="Times New Roman"/>
                <w:b/>
                <w:bCs/>
              </w:rPr>
            </w:pPr>
            <w:r w:rsidRPr="004D14E3">
              <w:rPr>
                <w:rFonts w:ascii="Times New Roman" w:eastAsia="Calibri" w:hAnsi="Times New Roman" w:cs="Times New Roman"/>
                <w:b/>
                <w:bCs/>
              </w:rPr>
              <w:t>Қосымша компоненттер:</w:t>
            </w:r>
          </w:p>
        </w:tc>
        <w:tc>
          <w:tcPr>
            <w:tcW w:w="1276" w:type="dxa"/>
            <w:tcBorders>
              <w:top w:val="single" w:sz="4" w:space="0" w:color="auto"/>
              <w:left w:val="single" w:sz="4" w:space="0" w:color="auto"/>
              <w:bottom w:val="single" w:sz="4" w:space="0" w:color="auto"/>
              <w:right w:val="single" w:sz="4" w:space="0" w:color="auto"/>
            </w:tcBorders>
            <w:vAlign w:val="center"/>
          </w:tcPr>
          <w:p w14:paraId="6824F293" w14:textId="77777777" w:rsidR="00295F16" w:rsidRDefault="00295F16" w:rsidP="00295F16">
            <w:pPr>
              <w:spacing w:after="0" w:line="240" w:lineRule="auto"/>
              <w:jc w:val="center"/>
              <w:rPr>
                <w:rFonts w:ascii="Times New Roman" w:eastAsia="Calibri" w:hAnsi="Times New Roman" w:cs="Times New Roman"/>
              </w:rPr>
            </w:pPr>
          </w:p>
        </w:tc>
      </w:tr>
      <w:tr w:rsidR="00CF2C35" w:rsidRPr="001F1896" w14:paraId="0D3543B4" w14:textId="77777777" w:rsidTr="00796A0F">
        <w:trPr>
          <w:trHeight w:val="650"/>
        </w:trPr>
        <w:tc>
          <w:tcPr>
            <w:tcW w:w="706" w:type="dxa"/>
            <w:vMerge/>
            <w:tcBorders>
              <w:left w:val="single" w:sz="4" w:space="0" w:color="auto"/>
              <w:right w:val="single" w:sz="4" w:space="0" w:color="auto"/>
            </w:tcBorders>
            <w:vAlign w:val="center"/>
          </w:tcPr>
          <w:p w14:paraId="07116364" w14:textId="77777777" w:rsidR="00CF2C35" w:rsidRPr="001F1896" w:rsidRDefault="00CF2C35" w:rsidP="00CF2C35">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411EAC6C" w14:textId="77777777" w:rsidR="00CF2C35" w:rsidRPr="001F1896" w:rsidRDefault="00CF2C35" w:rsidP="00CF2C35">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50C994CF" w14:textId="1D0CDD10" w:rsidR="00CF2C35" w:rsidRDefault="00CF2C35" w:rsidP="00CF2C35">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984" w:type="dxa"/>
          </w:tcPr>
          <w:p w14:paraId="605EA06A" w14:textId="7F52D143" w:rsidR="00CF2C35" w:rsidRPr="00793D10" w:rsidRDefault="004D14E3" w:rsidP="007D7010">
            <w:pPr>
              <w:spacing w:after="0" w:line="240" w:lineRule="auto"/>
              <w:rPr>
                <w:rFonts w:ascii="Times New Roman" w:eastAsia="Times New Roman" w:hAnsi="Times New Roman" w:cs="Times New Roman"/>
                <w:lang w:eastAsia="ru-RU"/>
              </w:rPr>
            </w:pPr>
            <w:r w:rsidRPr="004D14E3">
              <w:rPr>
                <w:rFonts w:ascii="Times New Roman" w:eastAsia="Times New Roman" w:hAnsi="Times New Roman" w:cs="Times New Roman"/>
                <w:lang w:eastAsia="ru-RU"/>
              </w:rPr>
              <w:t>стерильденетін тұтқасы бар адаптер</w:t>
            </w:r>
          </w:p>
        </w:tc>
        <w:tc>
          <w:tcPr>
            <w:tcW w:w="9214" w:type="dxa"/>
          </w:tcPr>
          <w:p w14:paraId="293CECD5" w14:textId="775F66DB" w:rsidR="00E20579" w:rsidRPr="00661AED" w:rsidRDefault="004D14E3" w:rsidP="00DE1191">
            <w:pPr>
              <w:spacing w:after="0" w:line="240" w:lineRule="auto"/>
              <w:jc w:val="both"/>
              <w:rPr>
                <w:rFonts w:ascii="Times New Roman" w:eastAsia="Times New Roman" w:hAnsi="Times New Roman" w:cs="Times New Roman"/>
                <w:lang w:eastAsia="ru-RU"/>
              </w:rPr>
            </w:pPr>
            <w:r w:rsidRPr="004D14E3">
              <w:rPr>
                <w:rFonts w:ascii="Times New Roman" w:eastAsia="Times New Roman" w:hAnsi="Times New Roman" w:cs="Times New Roman"/>
                <w:lang w:eastAsia="ru-RU"/>
              </w:rPr>
              <w:t>стерильденетін тұтқасы бар адаптер-жылжымалы шамның фокус параметрлерін орындау</w:t>
            </w:r>
          </w:p>
        </w:tc>
        <w:tc>
          <w:tcPr>
            <w:tcW w:w="1276" w:type="dxa"/>
            <w:tcBorders>
              <w:top w:val="single" w:sz="4" w:space="0" w:color="auto"/>
              <w:left w:val="single" w:sz="4" w:space="0" w:color="auto"/>
              <w:bottom w:val="single" w:sz="4" w:space="0" w:color="auto"/>
              <w:right w:val="single" w:sz="4" w:space="0" w:color="auto"/>
            </w:tcBorders>
            <w:vAlign w:val="center"/>
          </w:tcPr>
          <w:p w14:paraId="2156778E" w14:textId="288CC8B1" w:rsidR="00CF2C35" w:rsidRPr="004D14E3" w:rsidRDefault="0074290E" w:rsidP="00CF2C35">
            <w:pPr>
              <w:spacing w:after="0" w:line="240" w:lineRule="auto"/>
              <w:jc w:val="center"/>
              <w:rPr>
                <w:rFonts w:ascii="Times New Roman" w:eastAsia="Calibri" w:hAnsi="Times New Roman" w:cs="Times New Roman"/>
                <w:lang w:val="kk-KZ"/>
              </w:rPr>
            </w:pPr>
            <w:r>
              <w:rPr>
                <w:rFonts w:ascii="Times New Roman" w:eastAsia="Times New Roman" w:hAnsi="Times New Roman" w:cs="Times New Roman"/>
                <w:iCs/>
                <w:color w:val="000000"/>
                <w:lang w:eastAsia="ru-RU"/>
              </w:rPr>
              <w:t xml:space="preserve">1 </w:t>
            </w:r>
            <w:r w:rsidR="004D14E3">
              <w:rPr>
                <w:rFonts w:ascii="Times New Roman" w:eastAsia="Times New Roman" w:hAnsi="Times New Roman" w:cs="Times New Roman"/>
                <w:iCs/>
                <w:color w:val="000000"/>
                <w:lang w:val="kk-KZ" w:eastAsia="ru-RU"/>
              </w:rPr>
              <w:t>дана</w:t>
            </w:r>
          </w:p>
        </w:tc>
      </w:tr>
      <w:tr w:rsidR="00CF2C35" w:rsidRPr="001F1896" w14:paraId="0BB652CF" w14:textId="77777777" w:rsidTr="00BD6DB6">
        <w:trPr>
          <w:trHeight w:val="202"/>
        </w:trPr>
        <w:tc>
          <w:tcPr>
            <w:tcW w:w="706" w:type="dxa"/>
            <w:vMerge/>
            <w:tcBorders>
              <w:left w:val="single" w:sz="4" w:space="0" w:color="auto"/>
              <w:right w:val="single" w:sz="4" w:space="0" w:color="auto"/>
            </w:tcBorders>
            <w:vAlign w:val="center"/>
          </w:tcPr>
          <w:p w14:paraId="7304AB0A" w14:textId="77777777" w:rsidR="00CF2C35" w:rsidRPr="001F1896" w:rsidRDefault="00CF2C35" w:rsidP="00CF2C35">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15228690" w14:textId="77777777" w:rsidR="00CF2C35" w:rsidRPr="001F1896" w:rsidRDefault="00CF2C35" w:rsidP="00CF2C35">
            <w:pPr>
              <w:spacing w:after="0" w:line="240" w:lineRule="auto"/>
              <w:rPr>
                <w:rFonts w:ascii="Times New Roman" w:eastAsia="Calibri" w:hAnsi="Times New Roman" w:cs="Times New Roman"/>
                <w:b/>
              </w:rPr>
            </w:pP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44FBD20F" w14:textId="3E4EFDBD" w:rsidR="00CF2C35" w:rsidRPr="004D14E3" w:rsidRDefault="004D14E3" w:rsidP="00CF2C35">
            <w:pPr>
              <w:spacing w:after="0" w:line="240" w:lineRule="auto"/>
              <w:rPr>
                <w:rFonts w:ascii="Times New Roman" w:eastAsia="Calibri" w:hAnsi="Times New Roman" w:cs="Times New Roman"/>
                <w:b/>
                <w:bCs/>
              </w:rPr>
            </w:pPr>
            <w:r w:rsidRPr="004D14E3">
              <w:rPr>
                <w:rFonts w:ascii="Times New Roman" w:eastAsia="Calibri" w:hAnsi="Times New Roman" w:cs="Times New Roman"/>
                <w:b/>
                <w:bCs/>
              </w:rPr>
              <w:t>Шығын материалдары</w:t>
            </w:r>
          </w:p>
        </w:tc>
      </w:tr>
      <w:tr w:rsidR="00CF2C35" w:rsidRPr="001F1896" w14:paraId="6870D3C5" w14:textId="77777777" w:rsidTr="00BD6DB6">
        <w:trPr>
          <w:trHeight w:val="202"/>
        </w:trPr>
        <w:tc>
          <w:tcPr>
            <w:tcW w:w="706" w:type="dxa"/>
            <w:vMerge/>
            <w:tcBorders>
              <w:left w:val="single" w:sz="4" w:space="0" w:color="auto"/>
              <w:right w:val="single" w:sz="4" w:space="0" w:color="auto"/>
            </w:tcBorders>
            <w:vAlign w:val="center"/>
          </w:tcPr>
          <w:p w14:paraId="7A56412B" w14:textId="77777777" w:rsidR="00CF2C35" w:rsidRPr="001F1896" w:rsidRDefault="00CF2C35" w:rsidP="00CF2C35">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5A0F0EAC" w14:textId="77777777" w:rsidR="00CF2C35" w:rsidRPr="001F1896" w:rsidRDefault="00CF2C35" w:rsidP="00CF2C35">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0EB2C6A9" w14:textId="16FCF2F7" w:rsidR="00CF2C35" w:rsidRDefault="00CF2C35" w:rsidP="00CF2C35">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984" w:type="dxa"/>
            <w:tcBorders>
              <w:top w:val="single" w:sz="4" w:space="0" w:color="auto"/>
              <w:left w:val="single" w:sz="4" w:space="0" w:color="auto"/>
              <w:bottom w:val="single" w:sz="4" w:space="0" w:color="auto"/>
              <w:right w:val="single" w:sz="4" w:space="0" w:color="auto"/>
            </w:tcBorders>
            <w:vAlign w:val="center"/>
          </w:tcPr>
          <w:p w14:paraId="7B7C03A1" w14:textId="1EA652BB" w:rsidR="00CF2C35" w:rsidRPr="00A60405" w:rsidRDefault="00645624" w:rsidP="00CF2C35">
            <w:pPr>
              <w:spacing w:after="0" w:line="240" w:lineRule="auto"/>
              <w:rPr>
                <w:rFonts w:ascii="Times New Roman" w:eastAsia="Calibri" w:hAnsi="Times New Roman" w:cs="Times New Roman"/>
              </w:rPr>
            </w:pPr>
            <w:r w:rsidRPr="00645624">
              <w:rPr>
                <w:rFonts w:ascii="Times New Roman" w:eastAsia="Calibri" w:hAnsi="Times New Roman" w:cs="Times New Roman"/>
              </w:rPr>
              <w:t>стерильденетін тұтқа</w:t>
            </w:r>
          </w:p>
        </w:tc>
        <w:tc>
          <w:tcPr>
            <w:tcW w:w="9214" w:type="dxa"/>
            <w:tcBorders>
              <w:top w:val="single" w:sz="4" w:space="0" w:color="auto"/>
              <w:left w:val="single" w:sz="4" w:space="0" w:color="auto"/>
              <w:bottom w:val="single" w:sz="4" w:space="0" w:color="auto"/>
              <w:right w:val="single" w:sz="4" w:space="0" w:color="auto"/>
            </w:tcBorders>
          </w:tcPr>
          <w:p w14:paraId="5FA42734" w14:textId="390C5F26" w:rsidR="00CF2C35" w:rsidRPr="00A163E1" w:rsidRDefault="00645624" w:rsidP="00E473E1">
            <w:pPr>
              <w:tabs>
                <w:tab w:val="left" w:pos="851"/>
              </w:tabs>
              <w:spacing w:after="0" w:line="240" w:lineRule="auto"/>
              <w:jc w:val="both"/>
              <w:rPr>
                <w:rFonts w:ascii="Times New Roman" w:eastAsia="Calibri" w:hAnsi="Times New Roman" w:cs="Times New Roman"/>
              </w:rPr>
            </w:pPr>
            <w:r w:rsidRPr="00645624">
              <w:rPr>
                <w:rFonts w:ascii="Times New Roman" w:eastAsia="Calibri" w:hAnsi="Times New Roman" w:cs="Times New Roman"/>
              </w:rPr>
              <w:t>Стерильденетін тұтқа жоғары сапалы материалдан жасалған.  Стерильденетін тұтқаны бумен зарарсыздандыруға болады, оны бірінші қолданар алдында және әрбір кейінгі қолданар алдында тазалау, дезинфекциялау және зарарсыздандыру қажет. Бумен зарарсыздандыруға жарамды (142°C дейін ыстыққа төзімді), жеткілікті бу өткізгіштігі). Тұтқалар мен зарарсыздандыру қаптамаларын физикалық зақымданудан жеткілікті қорғау.</w:t>
            </w:r>
          </w:p>
        </w:tc>
        <w:tc>
          <w:tcPr>
            <w:tcW w:w="1276" w:type="dxa"/>
            <w:tcBorders>
              <w:top w:val="single" w:sz="4" w:space="0" w:color="auto"/>
              <w:left w:val="single" w:sz="4" w:space="0" w:color="auto"/>
              <w:bottom w:val="single" w:sz="4" w:space="0" w:color="auto"/>
              <w:right w:val="single" w:sz="4" w:space="0" w:color="auto"/>
            </w:tcBorders>
            <w:vAlign w:val="center"/>
          </w:tcPr>
          <w:p w14:paraId="3780EF80" w14:textId="24EDE53B" w:rsidR="00CF2C35" w:rsidRPr="00645624" w:rsidRDefault="005A6411" w:rsidP="00CF2C35">
            <w:pPr>
              <w:spacing w:after="0" w:line="240" w:lineRule="auto"/>
              <w:jc w:val="center"/>
              <w:rPr>
                <w:rFonts w:ascii="Times New Roman" w:eastAsia="Calibri" w:hAnsi="Times New Roman" w:cs="Times New Roman"/>
                <w:lang w:val="kk-KZ"/>
              </w:rPr>
            </w:pPr>
            <w:r>
              <w:rPr>
                <w:rFonts w:ascii="Times New Roman" w:eastAsia="Times New Roman" w:hAnsi="Times New Roman" w:cs="Times New Roman"/>
                <w:lang w:eastAsia="ru-RU"/>
              </w:rPr>
              <w:t>2</w:t>
            </w:r>
            <w:r w:rsidR="00E62CFF">
              <w:rPr>
                <w:rFonts w:ascii="Times New Roman" w:eastAsia="Times New Roman" w:hAnsi="Times New Roman" w:cs="Times New Roman"/>
                <w:lang w:eastAsia="ru-RU"/>
              </w:rPr>
              <w:t xml:space="preserve"> </w:t>
            </w:r>
            <w:r w:rsidR="00645624">
              <w:rPr>
                <w:rFonts w:ascii="Times New Roman" w:eastAsia="Times New Roman" w:hAnsi="Times New Roman" w:cs="Times New Roman"/>
                <w:lang w:val="kk-KZ" w:eastAsia="ru-RU"/>
              </w:rPr>
              <w:t>дана</w:t>
            </w:r>
          </w:p>
        </w:tc>
      </w:tr>
      <w:tr w:rsidR="00CF2C35" w:rsidRPr="001F1896" w14:paraId="289EBE96" w14:textId="77777777" w:rsidTr="00BD6DB6">
        <w:trPr>
          <w:trHeight w:val="202"/>
        </w:trPr>
        <w:tc>
          <w:tcPr>
            <w:tcW w:w="706" w:type="dxa"/>
            <w:tcBorders>
              <w:left w:val="single" w:sz="4" w:space="0" w:color="auto"/>
              <w:right w:val="single" w:sz="4" w:space="0" w:color="auto"/>
            </w:tcBorders>
            <w:vAlign w:val="center"/>
          </w:tcPr>
          <w:p w14:paraId="5E5C1949" w14:textId="420217D6" w:rsidR="00CF2C35" w:rsidRPr="001F1896" w:rsidRDefault="00CF2C35" w:rsidP="00CF2C35">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1875" w:type="dxa"/>
            <w:tcBorders>
              <w:left w:val="single" w:sz="4" w:space="0" w:color="auto"/>
              <w:right w:val="single" w:sz="4" w:space="0" w:color="auto"/>
            </w:tcBorders>
            <w:vAlign w:val="center"/>
          </w:tcPr>
          <w:p w14:paraId="0E42E0A3" w14:textId="0D6F63EC" w:rsidR="00CF2C35" w:rsidRPr="00645624" w:rsidRDefault="00645624" w:rsidP="00CF2C35">
            <w:pPr>
              <w:spacing w:after="0" w:line="240" w:lineRule="auto"/>
              <w:rPr>
                <w:rFonts w:ascii="Times New Roman" w:eastAsia="Calibri" w:hAnsi="Times New Roman" w:cs="Times New Roman"/>
                <w:bCs/>
              </w:rPr>
            </w:pPr>
            <w:r w:rsidRPr="00645624">
              <w:rPr>
                <w:rFonts w:ascii="Times New Roman" w:eastAsia="Calibri" w:hAnsi="Times New Roman" w:cs="Times New Roman"/>
                <w:bCs/>
              </w:rPr>
              <w:t>Пайдалану шарттарына қойылатын талаптар</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56F8FA14" w14:textId="51F6F453" w:rsidR="00CF2C35" w:rsidRDefault="00645624" w:rsidP="007C0C72">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Температура-10°C +50°C. ауаның салыстырмалы ылғалдылығы 20 % -90 %</w:t>
            </w:r>
          </w:p>
        </w:tc>
      </w:tr>
      <w:tr w:rsidR="00CF2C35" w:rsidRPr="001F1896" w14:paraId="1250032B" w14:textId="77777777" w:rsidTr="00BD6DB6">
        <w:trPr>
          <w:trHeight w:val="202"/>
        </w:trPr>
        <w:tc>
          <w:tcPr>
            <w:tcW w:w="706" w:type="dxa"/>
            <w:tcBorders>
              <w:left w:val="single" w:sz="4" w:space="0" w:color="auto"/>
              <w:right w:val="single" w:sz="4" w:space="0" w:color="auto"/>
            </w:tcBorders>
            <w:vAlign w:val="center"/>
          </w:tcPr>
          <w:p w14:paraId="6121FCAC" w14:textId="5AF16311" w:rsidR="00CF2C35" w:rsidRPr="001F1896" w:rsidRDefault="00CF2C35" w:rsidP="00CF2C35">
            <w:pPr>
              <w:spacing w:after="0" w:line="240" w:lineRule="auto"/>
              <w:jc w:val="center"/>
              <w:rPr>
                <w:rFonts w:ascii="Times New Roman" w:eastAsia="Calibri" w:hAnsi="Times New Roman" w:cs="Times New Roman"/>
                <w:b/>
              </w:rPr>
            </w:pPr>
            <w:r>
              <w:rPr>
                <w:rFonts w:ascii="Times New Roman" w:eastAsia="Calibri" w:hAnsi="Times New Roman" w:cs="Times New Roman"/>
                <w:b/>
              </w:rPr>
              <w:t>4</w:t>
            </w:r>
          </w:p>
        </w:tc>
        <w:tc>
          <w:tcPr>
            <w:tcW w:w="1875" w:type="dxa"/>
            <w:tcBorders>
              <w:left w:val="single" w:sz="4" w:space="0" w:color="auto"/>
              <w:right w:val="single" w:sz="4" w:space="0" w:color="auto"/>
            </w:tcBorders>
            <w:vAlign w:val="center"/>
          </w:tcPr>
          <w:p w14:paraId="6FE73011" w14:textId="5EE70140" w:rsidR="00CF2C35" w:rsidRPr="0081674D" w:rsidRDefault="00645624" w:rsidP="00CF2C35">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Медициналық техниканы жеткізуді жүзеге асыру шарттары (ИНКОТЕРМС 2010 сәйкес)</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462EF3E9" w14:textId="1D82F3B4" w:rsidR="00CF2C35" w:rsidRDefault="00645624" w:rsidP="00CF2C35">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DDP баратын жер</w:t>
            </w:r>
          </w:p>
        </w:tc>
      </w:tr>
      <w:tr w:rsidR="00CF2C35" w:rsidRPr="001F1896" w14:paraId="70C1485D" w14:textId="77777777" w:rsidTr="002534FF">
        <w:trPr>
          <w:trHeight w:val="1042"/>
        </w:trPr>
        <w:tc>
          <w:tcPr>
            <w:tcW w:w="706" w:type="dxa"/>
            <w:tcBorders>
              <w:left w:val="single" w:sz="4" w:space="0" w:color="auto"/>
              <w:right w:val="single" w:sz="4" w:space="0" w:color="auto"/>
            </w:tcBorders>
            <w:vAlign w:val="center"/>
          </w:tcPr>
          <w:p w14:paraId="1F8CB865" w14:textId="2F84D543" w:rsidR="00CF2C35" w:rsidRPr="001F1896" w:rsidRDefault="00CF2C35" w:rsidP="00CF2C35">
            <w:pPr>
              <w:spacing w:after="0" w:line="240" w:lineRule="auto"/>
              <w:jc w:val="center"/>
              <w:rPr>
                <w:rFonts w:ascii="Times New Roman" w:eastAsia="Calibri" w:hAnsi="Times New Roman" w:cs="Times New Roman"/>
                <w:b/>
              </w:rPr>
            </w:pPr>
            <w:r>
              <w:rPr>
                <w:rFonts w:ascii="Times New Roman" w:eastAsia="Calibri" w:hAnsi="Times New Roman" w:cs="Times New Roman"/>
                <w:b/>
              </w:rPr>
              <w:t>5</w:t>
            </w:r>
          </w:p>
        </w:tc>
        <w:tc>
          <w:tcPr>
            <w:tcW w:w="1875" w:type="dxa"/>
            <w:tcBorders>
              <w:left w:val="single" w:sz="4" w:space="0" w:color="auto"/>
              <w:right w:val="single" w:sz="4" w:space="0" w:color="auto"/>
            </w:tcBorders>
            <w:vAlign w:val="center"/>
          </w:tcPr>
          <w:p w14:paraId="748AB116" w14:textId="0D0BE682" w:rsidR="00CF2C35" w:rsidRPr="00645624" w:rsidRDefault="00645624" w:rsidP="00CF2C35">
            <w:pPr>
              <w:spacing w:after="0" w:line="240" w:lineRule="auto"/>
              <w:rPr>
                <w:rFonts w:ascii="Times New Roman" w:eastAsia="Calibri" w:hAnsi="Times New Roman" w:cs="Times New Roman"/>
                <w:bCs/>
              </w:rPr>
            </w:pPr>
            <w:r w:rsidRPr="00645624">
              <w:rPr>
                <w:rFonts w:ascii="Times New Roman" w:eastAsia="Calibri" w:hAnsi="Times New Roman" w:cs="Times New Roman"/>
                <w:bCs/>
              </w:rPr>
              <w:t>Медициналық техниканы жеткізу мерзімі және орналасқан жері</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36F257B9"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120 күнтізбелік күн</w:t>
            </w:r>
          </w:p>
          <w:p w14:paraId="65470615" w14:textId="0A1C28A8" w:rsidR="00CF2C35"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xml:space="preserve"> Мекен-жайы: соңғы алушы</w:t>
            </w:r>
          </w:p>
        </w:tc>
      </w:tr>
      <w:tr w:rsidR="00CF2C35" w:rsidRPr="001F1896" w14:paraId="27912886" w14:textId="77777777" w:rsidTr="00BD6DB6">
        <w:trPr>
          <w:trHeight w:val="202"/>
        </w:trPr>
        <w:tc>
          <w:tcPr>
            <w:tcW w:w="706" w:type="dxa"/>
            <w:tcBorders>
              <w:left w:val="single" w:sz="4" w:space="0" w:color="auto"/>
              <w:right w:val="single" w:sz="4" w:space="0" w:color="auto"/>
            </w:tcBorders>
            <w:vAlign w:val="center"/>
          </w:tcPr>
          <w:p w14:paraId="48CE02FF" w14:textId="23CE71EE" w:rsidR="00CF2C35" w:rsidRPr="001F1896" w:rsidRDefault="00CF2C35" w:rsidP="00CF2C35">
            <w:pPr>
              <w:spacing w:after="0" w:line="240" w:lineRule="auto"/>
              <w:jc w:val="center"/>
              <w:rPr>
                <w:rFonts w:ascii="Times New Roman" w:eastAsia="Calibri" w:hAnsi="Times New Roman" w:cs="Times New Roman"/>
                <w:b/>
              </w:rPr>
            </w:pPr>
            <w:r>
              <w:rPr>
                <w:rFonts w:ascii="Times New Roman" w:eastAsia="Calibri" w:hAnsi="Times New Roman" w:cs="Times New Roman"/>
                <w:b/>
              </w:rPr>
              <w:t>6</w:t>
            </w:r>
          </w:p>
        </w:tc>
        <w:tc>
          <w:tcPr>
            <w:tcW w:w="1875" w:type="dxa"/>
            <w:tcBorders>
              <w:left w:val="single" w:sz="4" w:space="0" w:color="auto"/>
              <w:right w:val="single" w:sz="4" w:space="0" w:color="auto"/>
            </w:tcBorders>
            <w:vAlign w:val="center"/>
          </w:tcPr>
          <w:p w14:paraId="2255CED3" w14:textId="3CADDD4C" w:rsidR="00CF2C35" w:rsidRPr="00645624" w:rsidRDefault="00645624" w:rsidP="00CF2C35">
            <w:pPr>
              <w:spacing w:after="0" w:line="240" w:lineRule="auto"/>
              <w:rPr>
                <w:rFonts w:ascii="Times New Roman" w:eastAsia="Calibri" w:hAnsi="Times New Roman" w:cs="Times New Roman"/>
                <w:bCs/>
              </w:rPr>
            </w:pPr>
            <w:r w:rsidRPr="00645624">
              <w:rPr>
                <w:rFonts w:ascii="Times New Roman" w:eastAsia="Calibri" w:hAnsi="Times New Roman" w:cs="Times New Roman"/>
                <w:bCs/>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0B819A93"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Медициналық техникаға кепілдік сервистік қызмет көрсету кемінде 37 ай.</w:t>
            </w:r>
          </w:p>
          <w:p w14:paraId="0613C336"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Жоспарлы техникалық қызмет көрсету тоқсанына кемінде 1 рет жүргізілуі тиіс.</w:t>
            </w:r>
          </w:p>
          <w:p w14:paraId="3F349EDF"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xml:space="preserve">Техникалық қызмет көрсету жұмыстары пайдалану құжаттамасының талаптарына сәйкес орындалады және мыналарды қамтуы тиіс: </w:t>
            </w:r>
          </w:p>
          <w:p w14:paraId="60BFA9F3"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жұмыс істеген құрамдас бөліктерді ауыстыру;</w:t>
            </w:r>
          </w:p>
          <w:p w14:paraId="33E7C06C"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медициналық техниканың жекелеген бөліктерін ауыстыру немесе қалпына келтіру;</w:t>
            </w:r>
          </w:p>
          <w:p w14:paraId="5CCDAD59"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медициналық техниканы баптау және реттеу; осы медициналық техникаға тән жұмыстар және т. б.;</w:t>
            </w:r>
          </w:p>
          <w:p w14:paraId="59801F6C"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тазалау, майлау және қажет болған жағдайда негізгі механизмдер мен тораптарды іріктеу;</w:t>
            </w:r>
          </w:p>
          <w:p w14:paraId="23426840" w14:textId="77777777" w:rsidR="00645624" w:rsidRPr="00645624"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14:paraId="29867DB4" w14:textId="45A615F3" w:rsidR="00CF2C35" w:rsidRDefault="00645624" w:rsidP="00645624">
            <w:pPr>
              <w:spacing w:after="0" w:line="240" w:lineRule="auto"/>
              <w:rPr>
                <w:rFonts w:ascii="Times New Roman" w:eastAsia="Times New Roman" w:hAnsi="Times New Roman" w:cs="Times New Roman"/>
                <w:lang w:eastAsia="ru-RU"/>
              </w:rPr>
            </w:pPr>
            <w:r w:rsidRPr="00645624">
              <w:rPr>
                <w:rFonts w:ascii="Times New Roman" w:eastAsia="Times New Roman" w:hAnsi="Times New Roman" w:cs="Times New Roman"/>
                <w:lang w:eastAsia="ru-RU"/>
              </w:rPr>
              <w:t>- пайдалану құжаттамасында көрсетілген медициналық техниканың нақты түріне тән өзге де операциялар.</w:t>
            </w:r>
          </w:p>
        </w:tc>
      </w:tr>
    </w:tbl>
    <w:p w14:paraId="26BE8A92" w14:textId="13D86D1E" w:rsidR="002129EA" w:rsidRDefault="00FC35B9" w:rsidP="002228B0">
      <w:pPr>
        <w:shd w:val="clear" w:color="auto" w:fill="FFFFFF"/>
        <w:spacing w:after="0" w:line="240" w:lineRule="auto"/>
        <w:jc w:val="center"/>
        <w:textAlignment w:val="baseline"/>
        <w:rPr>
          <w:rFonts w:ascii="Times New Roman" w:eastAsia="Calibri" w:hAnsi="Times New Roman" w:cs="Times New Roman"/>
          <w:b/>
          <w:sz w:val="24"/>
          <w:szCs w:val="24"/>
          <w:lang w:val="kk-KZ" w:eastAsia="ru-RU"/>
        </w:rPr>
      </w:pPr>
      <w:r w:rsidRPr="007E59C7">
        <w:rPr>
          <w:rFonts w:ascii="Times New Roman" w:eastAsia="Calibri" w:hAnsi="Times New Roman" w:cs="Times New Roman"/>
          <w:b/>
          <w:sz w:val="24"/>
          <w:szCs w:val="24"/>
          <w:lang w:eastAsia="ru-RU"/>
        </w:rPr>
        <w:t xml:space="preserve">                             </w:t>
      </w:r>
    </w:p>
    <w:p w14:paraId="091DB409" w14:textId="0FC52457" w:rsidR="00064D35" w:rsidRPr="00C87DB0" w:rsidRDefault="00C87DB0" w:rsidP="00064D35">
      <w:pPr>
        <w:shd w:val="clear" w:color="auto" w:fill="FFFFFF"/>
        <w:spacing w:after="0" w:line="240" w:lineRule="auto"/>
        <w:ind w:firstLine="403"/>
        <w:jc w:val="right"/>
        <w:textAlignment w:val="baseline"/>
        <w:rPr>
          <w:rFonts w:ascii="Times New Roman" w:eastAsia="Calibri" w:hAnsi="Times New Roman" w:cs="Times New Roman"/>
          <w:bCs/>
          <w:sz w:val="24"/>
          <w:szCs w:val="24"/>
          <w:lang w:val="kk-KZ" w:eastAsia="ru-RU"/>
        </w:rPr>
      </w:pPr>
      <w:bookmarkStart w:id="0" w:name="_GoBack"/>
      <w:r w:rsidRPr="00C87DB0">
        <w:rPr>
          <w:rFonts w:ascii="Times New Roman" w:eastAsia="Calibri" w:hAnsi="Times New Roman" w:cs="Times New Roman"/>
          <w:bCs/>
          <w:sz w:val="24"/>
          <w:szCs w:val="24"/>
          <w:lang w:val="kk-KZ" w:eastAsia="ru-RU"/>
        </w:rPr>
        <w:lastRenderedPageBreak/>
        <w:t>Приложение 2</w:t>
      </w:r>
    </w:p>
    <w:bookmarkEnd w:id="0"/>
    <w:p w14:paraId="624F1AD4" w14:textId="77777777" w:rsidR="00C87DB0" w:rsidRPr="00C87DB0" w:rsidRDefault="00C87DB0" w:rsidP="00064D35">
      <w:pPr>
        <w:shd w:val="clear" w:color="auto" w:fill="FFFFFF"/>
        <w:spacing w:after="0" w:line="240" w:lineRule="auto"/>
        <w:ind w:firstLine="403"/>
        <w:jc w:val="right"/>
        <w:textAlignment w:val="baseline"/>
        <w:rPr>
          <w:rFonts w:ascii="Times New Roman" w:eastAsia="Calibri" w:hAnsi="Times New Roman" w:cs="Times New Roman"/>
          <w:b/>
          <w:bCs/>
          <w:sz w:val="24"/>
          <w:szCs w:val="24"/>
          <w:lang w:val="kk-KZ" w:eastAsia="ru-RU"/>
        </w:rPr>
      </w:pPr>
    </w:p>
    <w:p w14:paraId="53905FF6" w14:textId="0EE90366" w:rsidR="00064D35" w:rsidRPr="00C87DB0" w:rsidRDefault="00C87DB0" w:rsidP="00C87DB0">
      <w:pPr>
        <w:shd w:val="clear" w:color="auto" w:fill="FFFFFF"/>
        <w:spacing w:after="0" w:line="240" w:lineRule="auto"/>
        <w:ind w:firstLine="403"/>
        <w:jc w:val="center"/>
        <w:textAlignment w:val="baseline"/>
        <w:rPr>
          <w:rFonts w:ascii="Times New Roman" w:eastAsia="Calibri" w:hAnsi="Times New Roman" w:cs="Times New Roman"/>
          <w:b/>
          <w:bCs/>
          <w:sz w:val="24"/>
          <w:szCs w:val="24"/>
          <w:lang w:val="kk-KZ" w:eastAsia="ru-RU"/>
        </w:rPr>
      </w:pPr>
      <w:r>
        <w:rPr>
          <w:rFonts w:ascii="Times New Roman" w:eastAsia="Calibri" w:hAnsi="Times New Roman" w:cs="Times New Roman"/>
          <w:b/>
          <w:bCs/>
          <w:sz w:val="24"/>
          <w:szCs w:val="24"/>
          <w:lang w:val="kk-KZ" w:eastAsia="ru-RU"/>
        </w:rPr>
        <w:t>Техническая спецификация</w:t>
      </w:r>
    </w:p>
    <w:p w14:paraId="64BE3E07" w14:textId="77777777" w:rsidR="00064D35" w:rsidRPr="001F1896" w:rsidRDefault="00064D35" w:rsidP="00064D35">
      <w:pPr>
        <w:spacing w:after="0" w:line="240" w:lineRule="auto"/>
        <w:jc w:val="right"/>
        <w:rPr>
          <w:rFonts w:ascii="Times New Roman" w:eastAsia="Times New Roman" w:hAnsi="Times New Roman" w:cs="Times New Roman"/>
          <w:b/>
          <w:bCs/>
          <w:sz w:val="20"/>
          <w:szCs w:val="20"/>
          <w:lang w:eastAsia="ru-RU"/>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1875"/>
        <w:gridCol w:w="567"/>
        <w:gridCol w:w="1984"/>
        <w:gridCol w:w="9214"/>
        <w:gridCol w:w="1276"/>
      </w:tblGrid>
      <w:tr w:rsidR="00064D35" w:rsidRPr="001F1896" w14:paraId="14380ECA" w14:textId="77777777" w:rsidTr="00333D2D">
        <w:trPr>
          <w:trHeight w:val="409"/>
        </w:trPr>
        <w:tc>
          <w:tcPr>
            <w:tcW w:w="706" w:type="dxa"/>
            <w:tcBorders>
              <w:top w:val="single" w:sz="4" w:space="0" w:color="auto"/>
              <w:left w:val="single" w:sz="4" w:space="0" w:color="auto"/>
              <w:bottom w:val="single" w:sz="4" w:space="0" w:color="auto"/>
              <w:right w:val="single" w:sz="4" w:space="0" w:color="auto"/>
            </w:tcBorders>
            <w:shd w:val="clear" w:color="auto" w:fill="BFBFBF"/>
            <w:vAlign w:val="center"/>
          </w:tcPr>
          <w:p w14:paraId="715E6E54" w14:textId="77777777" w:rsidR="00064D35" w:rsidRPr="001F1896" w:rsidRDefault="00064D35" w:rsidP="00333D2D">
            <w:pPr>
              <w:spacing w:after="0" w:line="240" w:lineRule="auto"/>
              <w:jc w:val="center"/>
              <w:rPr>
                <w:rFonts w:ascii="Times New Roman" w:eastAsia="Calibri" w:hAnsi="Times New Roman" w:cs="Times New Roman"/>
                <w:b/>
              </w:rPr>
            </w:pPr>
            <w:r w:rsidRPr="001F1896">
              <w:rPr>
                <w:rFonts w:ascii="Times New Roman" w:eastAsia="Calibri" w:hAnsi="Times New Roman" w:cs="Times New Roman"/>
                <w:b/>
              </w:rPr>
              <w:t>№ п/п</w:t>
            </w:r>
          </w:p>
        </w:tc>
        <w:tc>
          <w:tcPr>
            <w:tcW w:w="1875" w:type="dxa"/>
            <w:tcBorders>
              <w:top w:val="single" w:sz="4" w:space="0" w:color="auto"/>
              <w:left w:val="single" w:sz="4" w:space="0" w:color="auto"/>
              <w:bottom w:val="single" w:sz="4" w:space="0" w:color="auto"/>
              <w:right w:val="single" w:sz="4" w:space="0" w:color="auto"/>
            </w:tcBorders>
            <w:shd w:val="clear" w:color="auto" w:fill="BFBFBF"/>
            <w:vAlign w:val="center"/>
          </w:tcPr>
          <w:p w14:paraId="4EBB79E9" w14:textId="77777777" w:rsidR="00064D35" w:rsidRPr="001F1896" w:rsidRDefault="00064D35" w:rsidP="00333D2D">
            <w:pPr>
              <w:tabs>
                <w:tab w:val="left" w:pos="450"/>
              </w:tabs>
              <w:spacing w:after="0" w:line="240" w:lineRule="auto"/>
              <w:jc w:val="center"/>
              <w:rPr>
                <w:rFonts w:ascii="Times New Roman" w:eastAsia="Calibri" w:hAnsi="Times New Roman" w:cs="Times New Roman"/>
                <w:b/>
              </w:rPr>
            </w:pPr>
            <w:r w:rsidRPr="001F1896">
              <w:rPr>
                <w:rFonts w:ascii="Times New Roman" w:eastAsia="Calibri" w:hAnsi="Times New Roman" w:cs="Times New Roman"/>
                <w:b/>
              </w:rPr>
              <w:t>Критерии</w:t>
            </w:r>
          </w:p>
        </w:tc>
        <w:tc>
          <w:tcPr>
            <w:tcW w:w="1304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940C0FB" w14:textId="77777777" w:rsidR="00064D35" w:rsidRPr="001F1896" w:rsidRDefault="00064D35" w:rsidP="00333D2D">
            <w:pPr>
              <w:tabs>
                <w:tab w:val="left" w:pos="450"/>
              </w:tabs>
              <w:spacing w:after="0" w:line="240" w:lineRule="auto"/>
              <w:jc w:val="center"/>
              <w:rPr>
                <w:rFonts w:ascii="Times New Roman" w:eastAsia="Calibri" w:hAnsi="Times New Roman" w:cs="Times New Roman"/>
                <w:b/>
              </w:rPr>
            </w:pPr>
            <w:r w:rsidRPr="001F1896">
              <w:rPr>
                <w:rFonts w:ascii="Times New Roman" w:eastAsia="Calibri" w:hAnsi="Times New Roman" w:cs="Times New Roman"/>
                <w:b/>
              </w:rPr>
              <w:t>Описание</w:t>
            </w:r>
          </w:p>
        </w:tc>
      </w:tr>
      <w:tr w:rsidR="00064D35" w:rsidRPr="00A32B7A" w14:paraId="019C34E4" w14:textId="77777777" w:rsidTr="00333D2D">
        <w:trPr>
          <w:trHeight w:val="547"/>
        </w:trPr>
        <w:tc>
          <w:tcPr>
            <w:tcW w:w="706" w:type="dxa"/>
            <w:tcBorders>
              <w:top w:val="single" w:sz="4" w:space="0" w:color="auto"/>
              <w:left w:val="single" w:sz="4" w:space="0" w:color="auto"/>
              <w:bottom w:val="single" w:sz="4" w:space="0" w:color="auto"/>
              <w:right w:val="single" w:sz="4" w:space="0" w:color="auto"/>
            </w:tcBorders>
            <w:vAlign w:val="center"/>
          </w:tcPr>
          <w:p w14:paraId="459C184D" w14:textId="77777777" w:rsidR="00064D35" w:rsidRPr="001F1896" w:rsidRDefault="00064D35" w:rsidP="00333D2D">
            <w:pPr>
              <w:tabs>
                <w:tab w:val="left" w:pos="450"/>
              </w:tabs>
              <w:spacing w:after="0" w:line="240" w:lineRule="auto"/>
              <w:jc w:val="center"/>
              <w:rPr>
                <w:rFonts w:ascii="Times New Roman" w:eastAsia="Calibri" w:hAnsi="Times New Roman" w:cs="Times New Roman"/>
                <w:b/>
              </w:rPr>
            </w:pPr>
            <w:r w:rsidRPr="001F1896">
              <w:rPr>
                <w:rFonts w:ascii="Times New Roman" w:eastAsia="Calibri" w:hAnsi="Times New Roman" w:cs="Times New Roman"/>
                <w:b/>
              </w:rPr>
              <w:t>1</w:t>
            </w:r>
          </w:p>
        </w:tc>
        <w:tc>
          <w:tcPr>
            <w:tcW w:w="1875" w:type="dxa"/>
            <w:tcBorders>
              <w:top w:val="single" w:sz="4" w:space="0" w:color="auto"/>
              <w:left w:val="single" w:sz="4" w:space="0" w:color="auto"/>
              <w:bottom w:val="single" w:sz="4" w:space="0" w:color="auto"/>
              <w:right w:val="single" w:sz="4" w:space="0" w:color="auto"/>
            </w:tcBorders>
            <w:vAlign w:val="center"/>
          </w:tcPr>
          <w:p w14:paraId="105D0F4D" w14:textId="77777777" w:rsidR="00064D35" w:rsidRPr="001F1896" w:rsidRDefault="00064D35" w:rsidP="00333D2D">
            <w:pPr>
              <w:spacing w:after="0" w:line="240" w:lineRule="auto"/>
              <w:rPr>
                <w:rFonts w:ascii="Times New Roman" w:eastAsia="Calibri" w:hAnsi="Times New Roman" w:cs="Times New Roman"/>
                <w:i/>
              </w:rPr>
            </w:pPr>
            <w:r w:rsidRPr="00A51AC7">
              <w:rPr>
                <w:rFonts w:ascii="Times New Roman" w:eastAsia="Times New Roman" w:hAnsi="Times New Roman" w:cs="Times New Roman"/>
                <w:color w:val="000000"/>
                <w:sz w:val="20"/>
              </w:rPr>
              <w:t>Наименование медицинской техники</w:t>
            </w:r>
            <w:r w:rsidRPr="00A51AC7">
              <w:rPr>
                <w:rFonts w:ascii="Times New Roman" w:eastAsia="Times New Roman" w:hAnsi="Times New Roman" w:cs="Times New Roman"/>
              </w:rPr>
              <w:br/>
            </w:r>
            <w:r w:rsidRPr="00A51AC7">
              <w:rPr>
                <w:rFonts w:ascii="Times New Roman" w:eastAsia="Times New Roman" w:hAnsi="Times New Roman" w:cs="Times New Roman"/>
                <w:color w:val="000000"/>
                <w:sz w:val="20"/>
              </w:rPr>
              <w:t>(в соответствии с государственным реестром медицинских изделий с указанием модели, наименования производителя, страны)</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5D20C1D5" w14:textId="77777777" w:rsidR="00064D35" w:rsidRPr="00A75CF2" w:rsidRDefault="00064D35" w:rsidP="00333D2D">
            <w:pPr>
              <w:spacing w:after="0" w:line="240" w:lineRule="auto"/>
              <w:jc w:val="both"/>
              <w:rPr>
                <w:rFonts w:ascii="Times New Roman" w:eastAsia="Calibri" w:hAnsi="Times New Roman" w:cs="Times New Roman"/>
                <w:b/>
                <w:bCs/>
                <w:sz w:val="24"/>
                <w:szCs w:val="24"/>
                <w:lang w:eastAsia="ru-RU"/>
              </w:rPr>
            </w:pPr>
            <w:r w:rsidRPr="00A75CF2">
              <w:rPr>
                <w:rFonts w:ascii="Times New Roman" w:eastAsia="Calibri" w:hAnsi="Times New Roman" w:cs="Times New Roman"/>
                <w:b/>
                <w:bCs/>
                <w:sz w:val="24"/>
                <w:szCs w:val="24"/>
                <w:lang w:eastAsia="ru-RU"/>
              </w:rPr>
              <w:t xml:space="preserve">Светильник медицинский светодиодный на мобильном основании </w:t>
            </w:r>
          </w:p>
          <w:p w14:paraId="4CB8DF72" w14:textId="77777777" w:rsidR="00064D35" w:rsidRDefault="00064D35" w:rsidP="00333D2D">
            <w:pPr>
              <w:spacing w:after="0" w:line="240" w:lineRule="auto"/>
              <w:jc w:val="both"/>
              <w:rPr>
                <w:rFonts w:ascii="Times New Roman" w:eastAsia="Calibri" w:hAnsi="Times New Roman" w:cs="Times New Roman"/>
                <w:sz w:val="24"/>
                <w:szCs w:val="24"/>
                <w:lang w:eastAsia="ru-RU"/>
              </w:rPr>
            </w:pPr>
          </w:p>
          <w:p w14:paraId="6B60F4CC" w14:textId="77777777" w:rsidR="00064D35" w:rsidRPr="00053345" w:rsidRDefault="00064D35" w:rsidP="00333D2D">
            <w:pPr>
              <w:spacing w:after="0" w:line="240" w:lineRule="auto"/>
              <w:jc w:val="both"/>
              <w:rPr>
                <w:rFonts w:ascii="Times New Roman" w:eastAsia="Calibri" w:hAnsi="Times New Roman" w:cs="Times New Roman"/>
              </w:rPr>
            </w:pPr>
          </w:p>
        </w:tc>
      </w:tr>
      <w:tr w:rsidR="00064D35" w:rsidRPr="001F1896" w14:paraId="30523FC5" w14:textId="77777777" w:rsidTr="00333D2D">
        <w:trPr>
          <w:trHeight w:val="611"/>
        </w:trPr>
        <w:tc>
          <w:tcPr>
            <w:tcW w:w="706" w:type="dxa"/>
            <w:vMerge w:val="restart"/>
            <w:tcBorders>
              <w:left w:val="single" w:sz="4" w:space="0" w:color="auto"/>
              <w:right w:val="single" w:sz="4" w:space="0" w:color="auto"/>
            </w:tcBorders>
            <w:vAlign w:val="center"/>
          </w:tcPr>
          <w:p w14:paraId="60A5CF31" w14:textId="77777777" w:rsidR="00064D35" w:rsidRPr="00053345" w:rsidRDefault="00064D35" w:rsidP="00333D2D">
            <w:pPr>
              <w:spacing w:after="0" w:line="240" w:lineRule="auto"/>
              <w:jc w:val="center"/>
              <w:rPr>
                <w:rFonts w:ascii="Times New Roman" w:eastAsia="Calibri" w:hAnsi="Times New Roman" w:cs="Times New Roman"/>
                <w:b/>
              </w:rPr>
            </w:pPr>
          </w:p>
          <w:p w14:paraId="540A65C4" w14:textId="77777777" w:rsidR="00064D35" w:rsidRPr="00053345" w:rsidRDefault="00064D35" w:rsidP="00333D2D">
            <w:pPr>
              <w:spacing w:after="0" w:line="240" w:lineRule="auto"/>
              <w:jc w:val="center"/>
              <w:rPr>
                <w:rFonts w:ascii="Times New Roman" w:eastAsia="Calibri" w:hAnsi="Times New Roman" w:cs="Times New Roman"/>
                <w:b/>
              </w:rPr>
            </w:pPr>
          </w:p>
          <w:p w14:paraId="2DEEE2C7" w14:textId="77777777" w:rsidR="00064D35" w:rsidRPr="001F1896" w:rsidRDefault="00064D35" w:rsidP="00333D2D">
            <w:pPr>
              <w:spacing w:after="0" w:line="240" w:lineRule="auto"/>
              <w:jc w:val="center"/>
              <w:rPr>
                <w:rFonts w:ascii="Times New Roman" w:eastAsia="Calibri" w:hAnsi="Times New Roman" w:cs="Times New Roman"/>
                <w:b/>
              </w:rPr>
            </w:pPr>
            <w:r>
              <w:rPr>
                <w:rFonts w:ascii="Times New Roman" w:eastAsia="Calibri" w:hAnsi="Times New Roman" w:cs="Times New Roman"/>
                <w:b/>
              </w:rPr>
              <w:t>2</w:t>
            </w:r>
          </w:p>
        </w:tc>
        <w:tc>
          <w:tcPr>
            <w:tcW w:w="1875" w:type="dxa"/>
            <w:vMerge w:val="restart"/>
            <w:tcBorders>
              <w:left w:val="single" w:sz="4" w:space="0" w:color="auto"/>
              <w:right w:val="single" w:sz="4" w:space="0" w:color="auto"/>
            </w:tcBorders>
            <w:vAlign w:val="center"/>
          </w:tcPr>
          <w:p w14:paraId="407EA636" w14:textId="77777777" w:rsidR="00064D35" w:rsidRPr="001F1896" w:rsidRDefault="00064D35" w:rsidP="00333D2D">
            <w:pPr>
              <w:spacing w:after="0" w:line="240" w:lineRule="auto"/>
              <w:rPr>
                <w:rFonts w:ascii="Times New Roman" w:eastAsia="Calibri" w:hAnsi="Times New Roman" w:cs="Times New Roman"/>
              </w:rPr>
            </w:pPr>
            <w:r w:rsidRPr="001F1896">
              <w:rPr>
                <w:rFonts w:ascii="Times New Roman" w:eastAsia="Calibri" w:hAnsi="Times New Roman" w:cs="Times New Roman"/>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tcPr>
          <w:p w14:paraId="55BB4F1D" w14:textId="77777777" w:rsidR="00064D35" w:rsidRPr="001F1896" w:rsidRDefault="00064D35" w:rsidP="00333D2D">
            <w:pPr>
              <w:spacing w:after="0" w:line="240" w:lineRule="auto"/>
              <w:jc w:val="center"/>
              <w:rPr>
                <w:rFonts w:ascii="Times New Roman" w:eastAsia="Calibri" w:hAnsi="Times New Roman" w:cs="Times New Roman"/>
                <w:i/>
              </w:rPr>
            </w:pPr>
            <w:r w:rsidRPr="001F1896">
              <w:rPr>
                <w:rFonts w:ascii="Times New Roman" w:eastAsia="Calibri" w:hAnsi="Times New Roman" w:cs="Times New Roman"/>
                <w:i/>
              </w:rPr>
              <w:t>№</w:t>
            </w:r>
          </w:p>
          <w:p w14:paraId="0DD70226" w14:textId="77777777" w:rsidR="00064D35" w:rsidRPr="001F1896" w:rsidRDefault="00064D35" w:rsidP="00333D2D">
            <w:pPr>
              <w:spacing w:after="0" w:line="240" w:lineRule="auto"/>
              <w:jc w:val="center"/>
              <w:rPr>
                <w:rFonts w:ascii="Times New Roman" w:eastAsia="Calibri" w:hAnsi="Times New Roman" w:cs="Times New Roman"/>
                <w:i/>
              </w:rPr>
            </w:pPr>
            <w:r w:rsidRPr="001F1896">
              <w:rPr>
                <w:rFonts w:ascii="Times New Roman" w:eastAsia="Calibri" w:hAnsi="Times New Roman" w:cs="Times New Roman"/>
                <w:i/>
              </w:rPr>
              <w:t>п/п</w:t>
            </w:r>
          </w:p>
        </w:tc>
        <w:tc>
          <w:tcPr>
            <w:tcW w:w="1984" w:type="dxa"/>
            <w:tcBorders>
              <w:top w:val="single" w:sz="4" w:space="0" w:color="auto"/>
              <w:left w:val="single" w:sz="4" w:space="0" w:color="auto"/>
              <w:bottom w:val="single" w:sz="4" w:space="0" w:color="auto"/>
              <w:right w:val="single" w:sz="4" w:space="0" w:color="auto"/>
            </w:tcBorders>
            <w:vAlign w:val="center"/>
          </w:tcPr>
          <w:p w14:paraId="0C7A33E4" w14:textId="77777777" w:rsidR="00064D35" w:rsidRPr="001F1896" w:rsidRDefault="00064D35" w:rsidP="00333D2D">
            <w:pPr>
              <w:spacing w:after="0" w:line="240" w:lineRule="auto"/>
              <w:rPr>
                <w:rFonts w:ascii="Times New Roman" w:eastAsia="Calibri" w:hAnsi="Times New Roman" w:cs="Times New Roman"/>
                <w:i/>
              </w:rPr>
            </w:pPr>
            <w:r w:rsidRPr="00A51AC7">
              <w:rPr>
                <w:rFonts w:ascii="Times New Roman" w:eastAsia="Calibri" w:hAnsi="Times New Roman" w:cs="Times New Roman"/>
                <w:i/>
              </w:rPr>
              <w:t>Наименование комплектующего к медицинской технике (в соответствии с государственным реестром медицинских изделий)</w:t>
            </w:r>
          </w:p>
        </w:tc>
        <w:tc>
          <w:tcPr>
            <w:tcW w:w="9214" w:type="dxa"/>
            <w:tcBorders>
              <w:top w:val="single" w:sz="4" w:space="0" w:color="auto"/>
              <w:left w:val="single" w:sz="4" w:space="0" w:color="auto"/>
              <w:bottom w:val="single" w:sz="4" w:space="0" w:color="auto"/>
              <w:right w:val="single" w:sz="4" w:space="0" w:color="auto"/>
            </w:tcBorders>
            <w:vAlign w:val="center"/>
          </w:tcPr>
          <w:p w14:paraId="47255B43" w14:textId="77777777" w:rsidR="00064D35" w:rsidRPr="001F1896" w:rsidRDefault="00064D35" w:rsidP="00333D2D">
            <w:pPr>
              <w:spacing w:after="0" w:line="240" w:lineRule="auto"/>
              <w:rPr>
                <w:rFonts w:ascii="Times New Roman" w:eastAsia="Calibri" w:hAnsi="Times New Roman" w:cs="Times New Roman"/>
                <w:i/>
              </w:rPr>
            </w:pPr>
            <w:r w:rsidRPr="00A51AC7">
              <w:rPr>
                <w:rFonts w:ascii="Times New Roman" w:eastAsia="Calibri" w:hAnsi="Times New Roman" w:cs="Times New Roman"/>
                <w:i/>
              </w:rPr>
              <w:t>Модель и (или) марка, каталожный номер, краткая техническая характеристика комплектующего к медицинской технике</w:t>
            </w:r>
          </w:p>
        </w:tc>
        <w:tc>
          <w:tcPr>
            <w:tcW w:w="1276" w:type="dxa"/>
            <w:tcBorders>
              <w:top w:val="single" w:sz="4" w:space="0" w:color="auto"/>
              <w:left w:val="single" w:sz="4" w:space="0" w:color="auto"/>
              <w:bottom w:val="single" w:sz="4" w:space="0" w:color="auto"/>
              <w:right w:val="single" w:sz="4" w:space="0" w:color="auto"/>
            </w:tcBorders>
            <w:vAlign w:val="center"/>
          </w:tcPr>
          <w:p w14:paraId="7F2B0455" w14:textId="77777777" w:rsidR="00064D35" w:rsidRPr="001F1896" w:rsidRDefault="00064D35" w:rsidP="00333D2D">
            <w:pPr>
              <w:spacing w:after="0" w:line="240" w:lineRule="auto"/>
              <w:jc w:val="center"/>
              <w:rPr>
                <w:rFonts w:ascii="Times New Roman" w:eastAsia="Calibri" w:hAnsi="Times New Roman" w:cs="Times New Roman"/>
                <w:i/>
              </w:rPr>
            </w:pPr>
            <w:r w:rsidRPr="00A51AC7">
              <w:rPr>
                <w:rFonts w:ascii="Times New Roman" w:eastAsia="Times New Roman" w:hAnsi="Times New Roman" w:cs="Times New Roman"/>
                <w:color w:val="000000"/>
                <w:sz w:val="20"/>
              </w:rPr>
              <w:t>Требуемое количество</w:t>
            </w:r>
            <w:r w:rsidRPr="00A51AC7">
              <w:rPr>
                <w:rFonts w:ascii="Times New Roman" w:eastAsia="Times New Roman" w:hAnsi="Times New Roman" w:cs="Times New Roman"/>
              </w:rPr>
              <w:br/>
            </w:r>
            <w:r w:rsidRPr="00A51AC7">
              <w:rPr>
                <w:rFonts w:ascii="Times New Roman" w:eastAsia="Times New Roman" w:hAnsi="Times New Roman" w:cs="Times New Roman"/>
                <w:color w:val="000000"/>
                <w:sz w:val="20"/>
              </w:rPr>
              <w:t>(с указанием единицы измерения)</w:t>
            </w:r>
          </w:p>
        </w:tc>
      </w:tr>
      <w:tr w:rsidR="00064D35" w:rsidRPr="001F1896" w14:paraId="60BF085E" w14:textId="77777777" w:rsidTr="00333D2D">
        <w:trPr>
          <w:trHeight w:val="141"/>
        </w:trPr>
        <w:tc>
          <w:tcPr>
            <w:tcW w:w="706" w:type="dxa"/>
            <w:vMerge/>
            <w:tcBorders>
              <w:left w:val="single" w:sz="4" w:space="0" w:color="auto"/>
              <w:right w:val="single" w:sz="4" w:space="0" w:color="auto"/>
            </w:tcBorders>
            <w:vAlign w:val="center"/>
          </w:tcPr>
          <w:p w14:paraId="5E652B07"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6A3089CD" w14:textId="77777777" w:rsidR="00064D35" w:rsidRPr="001F1896" w:rsidRDefault="00064D35" w:rsidP="00333D2D">
            <w:pPr>
              <w:spacing w:after="0" w:line="240" w:lineRule="auto"/>
              <w:rPr>
                <w:rFonts w:ascii="Times New Roman" w:eastAsia="Calibri" w:hAnsi="Times New Roman" w:cs="Times New Roman"/>
                <w:b/>
              </w:rPr>
            </w:pPr>
          </w:p>
        </w:tc>
        <w:tc>
          <w:tcPr>
            <w:tcW w:w="13041" w:type="dxa"/>
            <w:gridSpan w:val="4"/>
            <w:tcBorders>
              <w:top w:val="single" w:sz="4" w:space="0" w:color="auto"/>
              <w:left w:val="single" w:sz="4" w:space="0" w:color="auto"/>
              <w:bottom w:val="single" w:sz="4" w:space="0" w:color="auto"/>
              <w:right w:val="single" w:sz="4" w:space="0" w:color="auto"/>
            </w:tcBorders>
          </w:tcPr>
          <w:p w14:paraId="63236AA4" w14:textId="77777777" w:rsidR="00064D35" w:rsidRPr="00515F09" w:rsidRDefault="00064D35" w:rsidP="00333D2D">
            <w:pPr>
              <w:spacing w:after="0" w:line="240" w:lineRule="auto"/>
              <w:rPr>
                <w:rFonts w:ascii="Times New Roman" w:eastAsia="Calibri" w:hAnsi="Times New Roman" w:cs="Times New Roman"/>
                <w:b/>
                <w:bCs/>
                <w:i/>
                <w:sz w:val="24"/>
                <w:szCs w:val="24"/>
              </w:rPr>
            </w:pPr>
            <w:r w:rsidRPr="00515F09">
              <w:rPr>
                <w:rFonts w:ascii="Times New Roman" w:eastAsia="Calibri" w:hAnsi="Times New Roman" w:cs="Times New Roman"/>
                <w:b/>
                <w:bCs/>
                <w:i/>
                <w:sz w:val="24"/>
                <w:szCs w:val="24"/>
              </w:rPr>
              <w:t>Основные комплектующие:</w:t>
            </w:r>
          </w:p>
        </w:tc>
      </w:tr>
      <w:tr w:rsidR="00064D35" w:rsidRPr="001F1896" w14:paraId="3C1CD4E0" w14:textId="77777777" w:rsidTr="00333D2D">
        <w:trPr>
          <w:trHeight w:val="202"/>
        </w:trPr>
        <w:tc>
          <w:tcPr>
            <w:tcW w:w="706" w:type="dxa"/>
            <w:vMerge/>
            <w:tcBorders>
              <w:left w:val="single" w:sz="4" w:space="0" w:color="auto"/>
              <w:right w:val="single" w:sz="4" w:space="0" w:color="auto"/>
            </w:tcBorders>
            <w:vAlign w:val="center"/>
          </w:tcPr>
          <w:p w14:paraId="1BB0E27B"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6BED4479" w14:textId="77777777" w:rsidR="00064D35" w:rsidRPr="001F1896" w:rsidRDefault="00064D35" w:rsidP="00333D2D">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0868D437" w14:textId="77777777" w:rsidR="00064D35" w:rsidRPr="001F1896" w:rsidRDefault="00064D35" w:rsidP="00333D2D">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984" w:type="dxa"/>
            <w:tcBorders>
              <w:top w:val="single" w:sz="4" w:space="0" w:color="auto"/>
              <w:left w:val="single" w:sz="4" w:space="0" w:color="auto"/>
              <w:bottom w:val="single" w:sz="4" w:space="0" w:color="auto"/>
              <w:right w:val="single" w:sz="4" w:space="0" w:color="auto"/>
            </w:tcBorders>
            <w:vAlign w:val="center"/>
          </w:tcPr>
          <w:p w14:paraId="38A1F801" w14:textId="77777777" w:rsidR="00064D35" w:rsidRDefault="00064D35" w:rsidP="00333D2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Основной бок</w:t>
            </w:r>
          </w:p>
        </w:tc>
        <w:tc>
          <w:tcPr>
            <w:tcW w:w="9214" w:type="dxa"/>
            <w:tcBorders>
              <w:top w:val="single" w:sz="4" w:space="0" w:color="auto"/>
              <w:left w:val="single" w:sz="4" w:space="0" w:color="auto"/>
              <w:bottom w:val="single" w:sz="4" w:space="0" w:color="auto"/>
              <w:right w:val="single" w:sz="4" w:space="0" w:color="auto"/>
            </w:tcBorders>
          </w:tcPr>
          <w:p w14:paraId="38B416C8" w14:textId="77777777" w:rsidR="00064D35" w:rsidRDefault="00064D35" w:rsidP="00333D2D">
            <w:pPr>
              <w:spacing w:after="0" w:line="240" w:lineRule="auto"/>
              <w:jc w:val="both"/>
              <w:rPr>
                <w:rFonts w:ascii="Times New Roman" w:eastAsia="Times New Roman" w:hAnsi="Times New Roman" w:cs="Times New Roman"/>
                <w:iCs/>
                <w:color w:val="000000"/>
                <w:lang w:eastAsia="ru-RU"/>
              </w:rPr>
            </w:pPr>
            <w:r w:rsidRPr="000C4F3F">
              <w:rPr>
                <w:rFonts w:ascii="Times New Roman" w:eastAsia="Times New Roman" w:hAnsi="Times New Roman" w:cs="Times New Roman"/>
                <w:color w:val="000000"/>
                <w:lang w:eastAsia="ru-RU"/>
              </w:rPr>
              <w:t xml:space="preserve">Медицинский </w:t>
            </w:r>
            <w:r>
              <w:rPr>
                <w:rFonts w:ascii="Times New Roman" w:eastAsia="Times New Roman" w:hAnsi="Times New Roman" w:cs="Times New Roman"/>
                <w:color w:val="000000"/>
                <w:lang w:eastAsia="ru-RU"/>
              </w:rPr>
              <w:t xml:space="preserve">светодиодный, </w:t>
            </w:r>
            <w:r w:rsidRPr="000C4F3F">
              <w:rPr>
                <w:rFonts w:ascii="Times New Roman" w:eastAsia="Times New Roman" w:hAnsi="Times New Roman" w:cs="Times New Roman"/>
                <w:color w:val="000000"/>
                <w:lang w:eastAsia="ru-RU"/>
              </w:rPr>
              <w:t>бестеневой  светильник на мобильном основании  предназначен для использования в «малой» хирургии; кабинетах обследования; палатах интенсивной терапии; процедурных, смотровых, перевязочных, послеоперационных кабинетах, а также вспомогательной  в операционных. Купол светильника должен быть кольцевидной формы, с минимумом выступающих частей, выемок, гладкой поверхностью, что облегчает процесс очистки и дезинфекции, минимальная поверхность которого не должна  допускать   накопления тепла в области головы, либо рабочей поверхности , создавая  условия для систем с ламинарным потоком.  Уплотнения световых отверстий и уплотнительный шнур по периметру должен предотвращать проникновение пыли, грязи и жидкости внутрь корпуса светильника.  Светильник должен  характеризоваться  LED-технологией (светодиодная техника), которая является намного эффективнее традиционных источников света (галогенные лампы). Благодаря светодиодной технологии расход электроэнергии снижается до 50 %.</w:t>
            </w:r>
            <w:r w:rsidRPr="000C4F3F">
              <w:rPr>
                <w:rFonts w:ascii="Times New Roman" w:eastAsia="Times New Roman" w:hAnsi="Times New Roman" w:cs="Times New Roman"/>
                <w:lang w:eastAsia="ru-RU"/>
              </w:rPr>
              <w:t xml:space="preserve"> Специальные свойства: отсутствие тени в рабочем световом поле. Включение и выключение светильника должно</w:t>
            </w:r>
            <w:r w:rsidRPr="000C4F3F">
              <w:rPr>
                <w:rFonts w:ascii="Times New Roman" w:eastAsia="Times New Roman" w:hAnsi="Times New Roman" w:cs="Times New Roman"/>
                <w:b/>
                <w:bCs/>
                <w:lang w:eastAsia="ru-RU"/>
              </w:rPr>
              <w:t xml:space="preserve"> </w:t>
            </w:r>
            <w:r w:rsidRPr="000C4F3F">
              <w:rPr>
                <w:rFonts w:ascii="Times New Roman" w:eastAsia="Times New Roman" w:hAnsi="Times New Roman" w:cs="Times New Roman"/>
                <w:lang w:eastAsia="ru-RU"/>
              </w:rPr>
              <w:t>осуществляться с</w:t>
            </w:r>
            <w:r w:rsidRPr="000C4F3F">
              <w:rPr>
                <w:rFonts w:ascii="Times New Roman" w:eastAsia="Times New Roman" w:hAnsi="Times New Roman" w:cs="Times New Roman"/>
              </w:rPr>
              <w:t xml:space="preserve"> панели </w:t>
            </w:r>
            <w:r w:rsidRPr="000C4F3F">
              <w:rPr>
                <w:rFonts w:ascii="Times New Roman" w:eastAsia="Times New Roman" w:hAnsi="Times New Roman" w:cs="Times New Roman"/>
                <w:color w:val="000000"/>
                <w:lang w:eastAsia="ru-RU"/>
              </w:rPr>
              <w:t>управления при помощи кнопки</w:t>
            </w:r>
            <w:r w:rsidRPr="000C4F3F">
              <w:rPr>
                <w:rFonts w:ascii="Times New Roman" w:eastAsia="Times New Roman" w:hAnsi="Times New Roman" w:cs="Times New Roman"/>
              </w:rPr>
              <w:t xml:space="preserve">.  Лампа должна быть оснащена </w:t>
            </w:r>
            <w:r w:rsidRPr="000C4F3F">
              <w:rPr>
                <w:rFonts w:ascii="Times New Roman" w:eastAsia="Times New Roman" w:hAnsi="Times New Roman" w:cs="Times New Roman"/>
              </w:rPr>
              <w:lastRenderedPageBreak/>
              <w:t>функцией фокусировки</w:t>
            </w:r>
            <w:r w:rsidRPr="000D206E">
              <w:rPr>
                <w:rFonts w:ascii="Times New Roman" w:eastAsia="Times New Roman" w:hAnsi="Times New Roman" w:cs="Times New Roman"/>
              </w:rPr>
              <w:t xml:space="preserve">. </w:t>
            </w:r>
            <w:r w:rsidRPr="000C4F3F">
              <w:rPr>
                <w:rFonts w:ascii="Times New Roman" w:eastAsia="Times New Roman" w:hAnsi="Times New Roman" w:cs="Times New Roman"/>
                <w:lang w:eastAsia="ru-RU"/>
              </w:rPr>
              <w:t>Световое поле светильников может быть сфокусировано, то есть световое поле можно увеличить или уменьшить и таким образом, подогнать к существующим условиям, при помощи поворота стерилизационной рукоятки. Рукоятка должна сниматься при помощи нажатия на фиксатор. Смотровой светильник должен   иметь регулировку яркости, таким   образом, яркость   света   можно регулировать       в       соответствии       с потребностями. Уменьшить освещенность или увеличить можно посредством нажатия на кнопку.</w:t>
            </w:r>
            <w:r w:rsidRPr="000C4F3F">
              <w:rPr>
                <w:rFonts w:ascii="Times New Roman" w:eastAsia="Times New Roman" w:hAnsi="Times New Roman" w:cs="Times New Roman"/>
                <w:b/>
                <w:bCs/>
                <w:lang w:eastAsia="ru-RU"/>
              </w:rPr>
              <w:t xml:space="preserve"> </w:t>
            </w:r>
            <w:r w:rsidRPr="000C4F3F">
              <w:rPr>
                <w:rFonts w:ascii="Times New Roman" w:eastAsia="Times New Roman" w:hAnsi="Times New Roman" w:cs="Times New Roman"/>
                <w:lang w:eastAsia="ru-RU"/>
              </w:rPr>
              <w:t xml:space="preserve">Установленная интенсивность должна быть считана при помощи индикатора панели управления. </w:t>
            </w:r>
            <w:r w:rsidRPr="00991EEA">
              <w:rPr>
                <w:rFonts w:ascii="Times New Roman" w:eastAsia="Times New Roman" w:hAnsi="Times New Roman" w:cs="Times New Roman"/>
                <w:lang w:eastAsia="ru-RU"/>
              </w:rPr>
              <w:t>Непрерывное вращение на 360 ° вокруг всех основных соединений</w:t>
            </w:r>
            <w:r w:rsidRPr="000C4F3F">
              <w:rPr>
                <w:rFonts w:ascii="Times New Roman" w:eastAsia="Times New Roman" w:hAnsi="Times New Roman" w:cs="Times New Roman"/>
                <w:color w:val="000000"/>
                <w:lang w:eastAsia="ru-RU"/>
              </w:rPr>
              <w:t xml:space="preserve">. Лампа должна быть  оснащена регулируемыми тормозами, а также удобной ручкой для перемещения. Вокруг купола светильника имеется   </w:t>
            </w:r>
            <w:r>
              <w:rPr>
                <w:rFonts w:ascii="Times New Roman" w:eastAsia="Times New Roman" w:hAnsi="Times New Roman" w:cs="Times New Roman"/>
                <w:color w:val="000000"/>
                <w:lang w:eastAsia="ru-RU"/>
              </w:rPr>
              <w:t xml:space="preserve">поручни </w:t>
            </w:r>
            <w:r w:rsidRPr="000C4F3F">
              <w:rPr>
                <w:rFonts w:ascii="Times New Roman" w:eastAsia="Times New Roman" w:hAnsi="Times New Roman" w:cs="Times New Roman"/>
                <w:color w:val="000000"/>
                <w:lang w:eastAsia="ru-RU"/>
              </w:rPr>
              <w:t>- ручк</w:t>
            </w:r>
            <w:r>
              <w:rPr>
                <w:rFonts w:ascii="Times New Roman" w:eastAsia="Times New Roman" w:hAnsi="Times New Roman" w:cs="Times New Roman"/>
                <w:color w:val="000000"/>
                <w:lang w:eastAsia="ru-RU"/>
              </w:rPr>
              <w:t>и</w:t>
            </w:r>
            <w:r w:rsidRPr="000C4F3F">
              <w:rPr>
                <w:rFonts w:ascii="Times New Roman" w:eastAsia="Times New Roman" w:hAnsi="Times New Roman" w:cs="Times New Roman"/>
                <w:color w:val="000000"/>
                <w:lang w:eastAsia="ru-RU"/>
              </w:rPr>
              <w:t xml:space="preserve">. </w:t>
            </w:r>
            <w:r w:rsidRPr="000C4F3F">
              <w:rPr>
                <w:rFonts w:ascii="Times New Roman" w:eastAsia="Times New Roman" w:hAnsi="Times New Roman" w:cs="Times New Roman"/>
                <w:iCs/>
                <w:color w:val="000000"/>
                <w:lang w:eastAsia="ru-RU"/>
              </w:rPr>
              <w:t>Светодиодные модули должны быть торговой марки OSRAM</w:t>
            </w:r>
            <w:r w:rsidRPr="000C4F3F">
              <w:rPr>
                <w:rFonts w:ascii="Times New Roman" w:eastAsia="Times New Roman" w:hAnsi="Times New Roman" w:cs="Times New Roman"/>
                <w:color w:val="000000"/>
                <w:lang w:eastAsia="ru-RU"/>
              </w:rPr>
              <w:t xml:space="preserve">. </w:t>
            </w:r>
            <w:r w:rsidRPr="00207209">
              <w:rPr>
                <w:rFonts w:ascii="Times New Roman" w:eastAsia="Times New Roman" w:hAnsi="Times New Roman" w:cs="Times New Roman"/>
                <w:iCs/>
                <w:color w:val="000000"/>
                <w:lang w:eastAsia="ru-RU"/>
              </w:rPr>
              <w:t>Светильник с</w:t>
            </w:r>
            <w:r w:rsidRPr="00EF0C82">
              <w:rPr>
                <w:rFonts w:ascii="Times New Roman" w:eastAsia="Times New Roman" w:hAnsi="Times New Roman" w:cs="Times New Roman"/>
                <w:iCs/>
                <w:color w:val="000000"/>
                <w:lang w:eastAsia="ru-RU"/>
              </w:rPr>
              <w:t>оответствует стандарту фотобиологической безопасности DIN EN62471, поэтому опасность для человеческого глаза отсутствует даже при очень длительном и интенсивном использовании света</w:t>
            </w:r>
            <w:r w:rsidRPr="00207209">
              <w:rPr>
                <w:rFonts w:ascii="Times New Roman" w:eastAsia="Times New Roman" w:hAnsi="Times New Roman" w:cs="Times New Roman"/>
                <w:iCs/>
                <w:color w:val="000000"/>
                <w:lang w:eastAsia="ru-RU"/>
              </w:rPr>
              <w:t>. Класс электрозащиты -I</w:t>
            </w:r>
            <w:r>
              <w:rPr>
                <w:rFonts w:ascii="Times New Roman" w:eastAsia="Times New Roman" w:hAnsi="Times New Roman" w:cs="Times New Roman"/>
                <w:iCs/>
                <w:color w:val="000000"/>
                <w:lang w:eastAsia="ru-RU"/>
              </w:rPr>
              <w:t xml:space="preserve">, </w:t>
            </w:r>
            <w:r w:rsidRPr="00207209">
              <w:rPr>
                <w:rFonts w:ascii="Times New Roman" w:eastAsia="Times New Roman" w:hAnsi="Times New Roman" w:cs="Times New Roman"/>
                <w:iCs/>
                <w:color w:val="000000"/>
                <w:lang w:eastAsia="ru-RU"/>
              </w:rPr>
              <w:t>Классификация медицинских изделий Директива 93/42/ЕЕС- I.</w:t>
            </w:r>
            <w:r>
              <w:rPr>
                <w:rFonts w:ascii="Times New Roman" w:eastAsia="Times New Roman" w:hAnsi="Times New Roman" w:cs="Times New Roman"/>
                <w:iCs/>
                <w:color w:val="000000"/>
                <w:lang w:eastAsia="ru-RU"/>
              </w:rPr>
              <w:t xml:space="preserve"> </w:t>
            </w:r>
            <w:r w:rsidRPr="00207209">
              <w:rPr>
                <w:rFonts w:ascii="Times New Roman" w:eastAsia="Times New Roman" w:hAnsi="Times New Roman" w:cs="Times New Roman"/>
                <w:iCs/>
                <w:color w:val="000000"/>
                <w:lang w:eastAsia="ru-RU"/>
              </w:rPr>
              <w:t>Степень защиты купола  лампы согласно IEC 60529 -IP 42, степень защиты рычагов подвески согласно IEC 60529 IP- 20.</w:t>
            </w:r>
            <w:r w:rsidRPr="00593FD6">
              <w:rPr>
                <w:rFonts w:ascii="Times New Roman" w:eastAsia="Times New Roman" w:hAnsi="Times New Roman" w:cs="Times New Roman"/>
                <w:iCs/>
                <w:color w:val="000000"/>
                <w:lang w:eastAsia="ru-RU"/>
              </w:rPr>
              <w:t xml:space="preserve"> </w:t>
            </w:r>
            <w:r w:rsidRPr="00B82CF0">
              <w:rPr>
                <w:rFonts w:ascii="Times New Roman" w:eastAsia="Times New Roman" w:hAnsi="Times New Roman" w:cs="Times New Roman"/>
                <w:iCs/>
                <w:color w:val="000000"/>
                <w:lang w:eastAsia="ru-RU"/>
              </w:rPr>
              <w:t>Степень защиты осветительной головки согласно IEC 60529</w:t>
            </w:r>
            <w:r>
              <w:rPr>
                <w:rFonts w:ascii="Times New Roman" w:eastAsia="Times New Roman" w:hAnsi="Times New Roman" w:cs="Times New Roman"/>
                <w:iCs/>
                <w:color w:val="000000"/>
                <w:lang w:eastAsia="ru-RU"/>
              </w:rPr>
              <w:t>-</w:t>
            </w:r>
            <w:r w:rsidRPr="00B82CF0">
              <w:rPr>
                <w:rFonts w:ascii="Times New Roman" w:eastAsia="Times New Roman" w:hAnsi="Times New Roman" w:cs="Times New Roman"/>
                <w:iCs/>
                <w:color w:val="000000"/>
                <w:lang w:eastAsia="ru-RU"/>
              </w:rPr>
              <w:t xml:space="preserve"> IP 54</w:t>
            </w:r>
          </w:p>
          <w:p w14:paraId="6FDAB704" w14:textId="77777777" w:rsidR="00064D35" w:rsidRPr="001D3222" w:rsidRDefault="00064D35" w:rsidP="00333D2D">
            <w:pPr>
              <w:spacing w:after="0" w:line="240" w:lineRule="auto"/>
              <w:jc w:val="both"/>
              <w:rPr>
                <w:rFonts w:ascii="Times New Roman" w:eastAsia="Times New Roman" w:hAnsi="Times New Roman" w:cs="Times New Roman"/>
                <w:iCs/>
                <w:color w:val="000000"/>
                <w:lang w:eastAsia="ru-RU"/>
              </w:rPr>
            </w:pPr>
            <w:r w:rsidRPr="00855ADD">
              <w:rPr>
                <w:rFonts w:ascii="Times New Roman" w:eastAsia="Times New Roman" w:hAnsi="Times New Roman" w:cs="Times New Roman"/>
                <w:iCs/>
                <w:color w:val="000000"/>
                <w:lang w:eastAsia="ru-RU"/>
              </w:rPr>
              <w:t>Интенсивность освещения</w:t>
            </w:r>
            <w:r w:rsidRPr="001D3222">
              <w:rPr>
                <w:rFonts w:ascii="Times New Roman" w:eastAsia="Times New Roman" w:hAnsi="Times New Roman" w:cs="Times New Roman"/>
                <w:iCs/>
                <w:color w:val="000000"/>
                <w:lang w:eastAsia="ru-RU"/>
              </w:rPr>
              <w:t xml:space="preserve"> на 1м</w:t>
            </w:r>
            <w:r>
              <w:rPr>
                <w:rFonts w:ascii="Times New Roman" w:eastAsia="Times New Roman" w:hAnsi="Times New Roman" w:cs="Times New Roman"/>
                <w:iCs/>
                <w:color w:val="000000"/>
                <w:lang w:eastAsia="ru-RU"/>
              </w:rPr>
              <w:t xml:space="preserve"> не более 50 </w:t>
            </w:r>
            <w:r w:rsidRPr="001D3222">
              <w:rPr>
                <w:rFonts w:ascii="Times New Roman" w:eastAsia="Times New Roman" w:hAnsi="Times New Roman" w:cs="Times New Roman"/>
                <w:iCs/>
                <w:color w:val="000000"/>
                <w:lang w:eastAsia="ru-RU"/>
              </w:rPr>
              <w:t xml:space="preserve">000 люкс  </w:t>
            </w:r>
          </w:p>
          <w:p w14:paraId="34AC15C8" w14:textId="77777777" w:rsidR="00064D35" w:rsidRPr="001D3222" w:rsidRDefault="00064D35" w:rsidP="00333D2D">
            <w:pPr>
              <w:spacing w:after="0" w:line="240" w:lineRule="auto"/>
              <w:jc w:val="both"/>
              <w:rPr>
                <w:rFonts w:ascii="Times New Roman" w:eastAsia="Times New Roman" w:hAnsi="Times New Roman" w:cs="Times New Roman"/>
                <w:iCs/>
                <w:color w:val="000000"/>
                <w:lang w:eastAsia="ru-RU"/>
              </w:rPr>
            </w:pPr>
            <w:r w:rsidRPr="001D3222">
              <w:rPr>
                <w:rFonts w:ascii="Times New Roman" w:eastAsia="Times New Roman" w:hAnsi="Times New Roman" w:cs="Times New Roman"/>
                <w:iCs/>
                <w:color w:val="000000"/>
                <w:lang w:eastAsia="ru-RU"/>
              </w:rPr>
              <w:t>Диаметр светового поля d10</w:t>
            </w:r>
            <w:r>
              <w:rPr>
                <w:rFonts w:ascii="Times New Roman" w:eastAsia="Times New Roman" w:hAnsi="Times New Roman" w:cs="Times New Roman"/>
                <w:iCs/>
                <w:color w:val="000000"/>
                <w:lang w:eastAsia="ru-RU"/>
              </w:rPr>
              <w:t xml:space="preserve"> не менее </w:t>
            </w:r>
            <w:r w:rsidRPr="001D3222">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 xml:space="preserve">122 </w:t>
            </w:r>
            <w:r w:rsidRPr="001D3222">
              <w:rPr>
                <w:rFonts w:ascii="Times New Roman" w:eastAsia="Times New Roman" w:hAnsi="Times New Roman" w:cs="Times New Roman"/>
                <w:iCs/>
                <w:color w:val="000000"/>
                <w:lang w:eastAsia="ru-RU"/>
              </w:rPr>
              <w:t>мм</w:t>
            </w:r>
          </w:p>
          <w:p w14:paraId="48CC60EA" w14:textId="77777777" w:rsidR="00064D35" w:rsidRDefault="00064D35" w:rsidP="00333D2D">
            <w:pPr>
              <w:spacing w:after="0" w:line="240" w:lineRule="auto"/>
              <w:jc w:val="both"/>
              <w:rPr>
                <w:rFonts w:ascii="Times New Roman" w:eastAsia="Times New Roman" w:hAnsi="Times New Roman" w:cs="Times New Roman"/>
                <w:iCs/>
                <w:color w:val="000000"/>
                <w:lang w:eastAsia="ru-RU"/>
              </w:rPr>
            </w:pPr>
            <w:r w:rsidRPr="001D3222">
              <w:rPr>
                <w:rFonts w:ascii="Times New Roman" w:eastAsia="Times New Roman" w:hAnsi="Times New Roman" w:cs="Times New Roman"/>
                <w:iCs/>
                <w:color w:val="000000"/>
                <w:lang w:eastAsia="ru-RU"/>
              </w:rPr>
              <w:t xml:space="preserve">Диаметр светового поля d50: </w:t>
            </w:r>
            <w:r>
              <w:rPr>
                <w:rFonts w:ascii="Times New Roman" w:eastAsia="Times New Roman" w:hAnsi="Times New Roman" w:cs="Times New Roman"/>
                <w:iCs/>
                <w:color w:val="000000"/>
                <w:lang w:eastAsia="ru-RU"/>
              </w:rPr>
              <w:t xml:space="preserve">не менее 62 </w:t>
            </w:r>
            <w:r w:rsidRPr="001D3222">
              <w:rPr>
                <w:rFonts w:ascii="Times New Roman" w:eastAsia="Times New Roman" w:hAnsi="Times New Roman" w:cs="Times New Roman"/>
                <w:iCs/>
                <w:color w:val="000000"/>
                <w:lang w:eastAsia="ru-RU"/>
              </w:rPr>
              <w:t>мм</w:t>
            </w:r>
          </w:p>
          <w:p w14:paraId="63AEC0E1" w14:textId="77777777" w:rsidR="00064D35" w:rsidRDefault="00064D35" w:rsidP="00333D2D">
            <w:pPr>
              <w:spacing w:after="0" w:line="240" w:lineRule="auto"/>
              <w:jc w:val="both"/>
              <w:rPr>
                <w:rFonts w:ascii="Times New Roman" w:eastAsia="Times New Roman" w:hAnsi="Times New Roman" w:cs="Times New Roman"/>
                <w:iCs/>
                <w:color w:val="000000"/>
                <w:lang w:eastAsia="ru-RU"/>
              </w:rPr>
            </w:pPr>
            <w:r w:rsidRPr="006B7630">
              <w:rPr>
                <w:rFonts w:ascii="Times New Roman" w:eastAsia="Times New Roman" w:hAnsi="Times New Roman" w:cs="Times New Roman"/>
                <w:iCs/>
                <w:color w:val="000000"/>
                <w:lang w:eastAsia="ru-RU"/>
              </w:rPr>
              <w:t xml:space="preserve">Глубина освещения </w:t>
            </w:r>
            <w:r>
              <w:rPr>
                <w:rFonts w:ascii="Times New Roman" w:eastAsia="Times New Roman" w:hAnsi="Times New Roman" w:cs="Times New Roman"/>
                <w:iCs/>
                <w:color w:val="000000"/>
                <w:lang w:eastAsia="ru-RU"/>
              </w:rPr>
              <w:t>(2</w:t>
            </w:r>
            <w:r w:rsidRPr="006B7630">
              <w:rPr>
                <w:rFonts w:ascii="Times New Roman" w:eastAsia="Times New Roman" w:hAnsi="Times New Roman" w:cs="Times New Roman"/>
                <w:iCs/>
                <w:color w:val="000000"/>
                <w:lang w:eastAsia="ru-RU"/>
              </w:rPr>
              <w:t>0 %</w:t>
            </w:r>
            <w:r>
              <w:rPr>
                <w:rFonts w:ascii="Times New Roman" w:eastAsia="Times New Roman" w:hAnsi="Times New Roman" w:cs="Times New Roman"/>
                <w:iCs/>
                <w:color w:val="000000"/>
                <w:lang w:eastAsia="ru-RU"/>
              </w:rPr>
              <w:t>) не менее 1750 мм</w:t>
            </w:r>
          </w:p>
          <w:p w14:paraId="422A69B4" w14:textId="77777777" w:rsidR="00064D35" w:rsidRPr="00302444" w:rsidRDefault="00064D35" w:rsidP="00333D2D">
            <w:pPr>
              <w:tabs>
                <w:tab w:val="left" w:pos="318"/>
              </w:tabs>
              <w:spacing w:after="0" w:line="240" w:lineRule="auto"/>
              <w:contextualSpacing/>
              <w:rPr>
                <w:rFonts w:ascii="Times New Roman" w:eastAsia="Times New Roman" w:hAnsi="Times New Roman" w:cs="Times New Roman"/>
                <w:iCs/>
                <w:color w:val="000000"/>
                <w:lang w:eastAsia="ru-RU"/>
              </w:rPr>
            </w:pPr>
            <w:r w:rsidRPr="006B7630">
              <w:rPr>
                <w:rFonts w:ascii="Times New Roman" w:eastAsia="Times New Roman" w:hAnsi="Times New Roman" w:cs="Times New Roman"/>
                <w:iCs/>
                <w:color w:val="000000"/>
                <w:lang w:eastAsia="ru-RU"/>
              </w:rPr>
              <w:t xml:space="preserve">Глубина освещения </w:t>
            </w:r>
            <w:r>
              <w:rPr>
                <w:rFonts w:ascii="Times New Roman" w:eastAsia="Times New Roman" w:hAnsi="Times New Roman" w:cs="Times New Roman"/>
                <w:iCs/>
                <w:color w:val="000000"/>
                <w:lang w:eastAsia="ru-RU"/>
              </w:rPr>
              <w:t>(</w:t>
            </w:r>
            <w:r w:rsidRPr="006B7630">
              <w:rPr>
                <w:rFonts w:ascii="Times New Roman" w:eastAsia="Times New Roman" w:hAnsi="Times New Roman" w:cs="Times New Roman"/>
                <w:iCs/>
                <w:color w:val="000000"/>
                <w:lang w:eastAsia="ru-RU"/>
              </w:rPr>
              <w:t>60 %</w:t>
            </w:r>
            <w:r>
              <w:rPr>
                <w:rFonts w:ascii="Times New Roman" w:eastAsia="Times New Roman" w:hAnsi="Times New Roman" w:cs="Times New Roman"/>
                <w:iCs/>
                <w:color w:val="000000"/>
                <w:lang w:eastAsia="ru-RU"/>
              </w:rPr>
              <w:t xml:space="preserve">) не менее </w:t>
            </w:r>
            <w:r w:rsidRPr="006B7630">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890</w:t>
            </w:r>
            <w:r w:rsidRPr="006B7630">
              <w:rPr>
                <w:rFonts w:ascii="Times New Roman" w:eastAsia="Times New Roman" w:hAnsi="Times New Roman" w:cs="Times New Roman"/>
                <w:iCs/>
                <w:color w:val="000000"/>
                <w:lang w:eastAsia="ru-RU"/>
              </w:rPr>
              <w:t xml:space="preserve"> мм</w:t>
            </w:r>
            <w:r w:rsidRPr="00302444">
              <w:rPr>
                <w:rFonts w:ascii="Times New Roman" w:eastAsia="Times New Roman" w:hAnsi="Times New Roman" w:cs="Times New Roman"/>
                <w:iCs/>
                <w:color w:val="000000"/>
                <w:lang w:eastAsia="ru-RU"/>
              </w:rPr>
              <w:t xml:space="preserve">  </w:t>
            </w:r>
          </w:p>
          <w:p w14:paraId="702602CB" w14:textId="77777777" w:rsidR="00064D35" w:rsidRPr="00302444" w:rsidRDefault="00064D35" w:rsidP="00333D2D">
            <w:pPr>
              <w:tabs>
                <w:tab w:val="left" w:pos="318"/>
              </w:tabs>
              <w:spacing w:after="0" w:line="240" w:lineRule="auto"/>
              <w:contextualSpacing/>
              <w:rPr>
                <w:rFonts w:ascii="Times New Roman" w:eastAsia="Times New Roman" w:hAnsi="Times New Roman" w:cs="Times New Roman"/>
                <w:iCs/>
                <w:color w:val="000000"/>
                <w:lang w:eastAsia="ru-RU"/>
              </w:rPr>
            </w:pPr>
            <w:r w:rsidRPr="00EF5032">
              <w:rPr>
                <w:rFonts w:ascii="Times New Roman" w:eastAsia="Times New Roman" w:hAnsi="Times New Roman" w:cs="Times New Roman"/>
                <w:iCs/>
                <w:color w:val="000000"/>
                <w:lang w:eastAsia="ru-RU"/>
              </w:rPr>
              <w:t>Индекс цветопередачи (Ra)</w:t>
            </w:r>
            <w:r w:rsidRPr="00302444">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 xml:space="preserve">- 95 </w:t>
            </w:r>
          </w:p>
          <w:p w14:paraId="7D460EDE" w14:textId="77777777" w:rsidR="00064D35" w:rsidRDefault="00064D35" w:rsidP="00333D2D">
            <w:pPr>
              <w:tabs>
                <w:tab w:val="left" w:pos="318"/>
              </w:tabs>
              <w:spacing w:after="0" w:line="240" w:lineRule="auto"/>
              <w:contextualSpacing/>
              <w:rPr>
                <w:rFonts w:ascii="Times New Roman" w:eastAsia="Times New Roman" w:hAnsi="Times New Roman" w:cs="Times New Roman"/>
                <w:iCs/>
                <w:color w:val="000000"/>
                <w:lang w:eastAsia="ru-RU"/>
              </w:rPr>
            </w:pPr>
            <w:r w:rsidRPr="00EF5032">
              <w:rPr>
                <w:rFonts w:ascii="Times New Roman" w:eastAsia="Times New Roman" w:hAnsi="Times New Roman" w:cs="Times New Roman"/>
                <w:iCs/>
                <w:color w:val="000000"/>
                <w:lang w:eastAsia="ru-RU"/>
              </w:rPr>
              <w:t>Индекс передачи красного цвета (R9)</w:t>
            </w:r>
            <w:r w:rsidRPr="00302444">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w:t>
            </w:r>
            <w:r w:rsidRPr="00302444">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94</w:t>
            </w:r>
          </w:p>
          <w:p w14:paraId="03B554DC" w14:textId="77777777" w:rsidR="00064D35" w:rsidRPr="002D6FB5" w:rsidRDefault="00064D35" w:rsidP="00333D2D">
            <w:pPr>
              <w:spacing w:after="0" w:line="240" w:lineRule="auto"/>
              <w:jc w:val="both"/>
              <w:rPr>
                <w:rFonts w:ascii="Times New Roman" w:eastAsia="Times New Roman" w:hAnsi="Times New Roman" w:cs="Times New Roman"/>
                <w:lang w:eastAsia="ru-RU"/>
              </w:rPr>
            </w:pPr>
            <w:r w:rsidRPr="002D6FB5">
              <w:rPr>
                <w:rFonts w:ascii="Times New Roman" w:eastAsia="Times New Roman" w:hAnsi="Times New Roman" w:cs="Times New Roman"/>
                <w:lang w:eastAsia="ru-RU"/>
              </w:rPr>
              <w:t xml:space="preserve">Макс. излучение на расстоянии 1 метр </w:t>
            </w:r>
            <w:r>
              <w:rPr>
                <w:rFonts w:ascii="Times New Roman" w:eastAsia="Times New Roman" w:hAnsi="Times New Roman" w:cs="Times New Roman"/>
                <w:lang w:eastAsia="ru-RU"/>
              </w:rPr>
              <w:t>не более 162</w:t>
            </w:r>
            <w:r w:rsidRPr="002D6FB5">
              <w:rPr>
                <w:rFonts w:ascii="Times New Roman" w:eastAsia="Times New Roman" w:hAnsi="Times New Roman" w:cs="Times New Roman"/>
                <w:lang w:eastAsia="ru-RU"/>
              </w:rPr>
              <w:t xml:space="preserve"> Вт / м²</w:t>
            </w:r>
          </w:p>
          <w:p w14:paraId="5E853949" w14:textId="77777777" w:rsidR="00064D35" w:rsidRPr="008403A7" w:rsidRDefault="00064D35" w:rsidP="00333D2D">
            <w:pPr>
              <w:spacing w:after="0" w:line="240" w:lineRule="auto"/>
              <w:jc w:val="both"/>
              <w:rPr>
                <w:rFonts w:ascii="Times New Roman" w:eastAsia="Times New Roman" w:hAnsi="Times New Roman" w:cs="Times New Roman"/>
                <w:iCs/>
                <w:color w:val="000000"/>
                <w:lang w:eastAsia="ru-RU"/>
              </w:rPr>
            </w:pPr>
            <w:r w:rsidRPr="004E60D5">
              <w:rPr>
                <w:rFonts w:ascii="Times New Roman" w:eastAsia="Times New Roman" w:hAnsi="Times New Roman" w:cs="Times New Roman"/>
                <w:iCs/>
                <w:color w:val="000000"/>
                <w:lang w:eastAsia="ru-RU"/>
              </w:rPr>
              <w:t>Величина фокусируемого поля</w:t>
            </w:r>
            <w:r>
              <w:rPr>
                <w:rFonts w:ascii="Times New Roman" w:eastAsia="Times New Roman" w:hAnsi="Times New Roman" w:cs="Times New Roman"/>
                <w:iCs/>
                <w:color w:val="000000"/>
                <w:lang w:eastAsia="ru-RU"/>
              </w:rPr>
              <w:t xml:space="preserve"> не менее:</w:t>
            </w:r>
            <w:r w:rsidRPr="004E60D5">
              <w:rPr>
                <w:rFonts w:ascii="Times New Roman" w:eastAsia="Times New Roman" w:hAnsi="Times New Roman" w:cs="Times New Roman"/>
                <w:iCs/>
                <w:color w:val="000000"/>
                <w:lang w:eastAsia="ru-RU"/>
              </w:rPr>
              <w:t xml:space="preserve"> </w:t>
            </w:r>
            <w:r w:rsidRPr="008403A7">
              <w:rPr>
                <w:rFonts w:ascii="Times New Roman" w:eastAsia="Times New Roman" w:hAnsi="Times New Roman" w:cs="Times New Roman"/>
                <w:iCs/>
                <w:color w:val="000000"/>
                <w:lang w:eastAsia="ru-RU"/>
              </w:rPr>
              <w:t>1</w:t>
            </w:r>
            <w:r>
              <w:rPr>
                <w:rFonts w:ascii="Times New Roman" w:eastAsia="Times New Roman" w:hAnsi="Times New Roman" w:cs="Times New Roman"/>
                <w:iCs/>
                <w:color w:val="000000"/>
                <w:lang w:eastAsia="ru-RU"/>
              </w:rPr>
              <w:t>4-20</w:t>
            </w:r>
            <w:r w:rsidRPr="004E60D5">
              <w:rPr>
                <w:rFonts w:ascii="Times New Roman" w:eastAsia="Times New Roman" w:hAnsi="Times New Roman" w:cs="Times New Roman"/>
                <w:iCs/>
                <w:color w:val="000000"/>
                <w:lang w:eastAsia="ru-RU"/>
              </w:rPr>
              <w:t xml:space="preserve"> см</w:t>
            </w:r>
            <w:r w:rsidRPr="008403A7">
              <w:rPr>
                <w:rFonts w:ascii="Times New Roman" w:eastAsia="Times New Roman" w:hAnsi="Times New Roman" w:cs="Times New Roman"/>
                <w:iCs/>
                <w:color w:val="000000"/>
                <w:lang w:eastAsia="ru-RU"/>
              </w:rPr>
              <w:t xml:space="preserve"> </w:t>
            </w:r>
          </w:p>
          <w:p w14:paraId="37F39CA8" w14:textId="77777777" w:rsidR="00064D35" w:rsidRDefault="00064D35" w:rsidP="00333D2D">
            <w:pPr>
              <w:spacing w:after="0" w:line="240" w:lineRule="auto"/>
              <w:jc w:val="both"/>
              <w:rPr>
                <w:rFonts w:ascii="Times New Roman" w:eastAsia="Times New Roman" w:hAnsi="Times New Roman" w:cs="Times New Roman"/>
                <w:iCs/>
                <w:color w:val="000000"/>
                <w:lang w:eastAsia="ru-RU"/>
              </w:rPr>
            </w:pPr>
            <w:r w:rsidRPr="00BE35AE">
              <w:rPr>
                <w:rFonts w:ascii="Times New Roman" w:eastAsia="Times New Roman" w:hAnsi="Times New Roman" w:cs="Times New Roman"/>
                <w:iCs/>
                <w:color w:val="000000"/>
                <w:lang w:eastAsia="ru-RU"/>
              </w:rPr>
              <w:t>Цветовая температура [Кельвин]</w:t>
            </w:r>
            <w:r>
              <w:rPr>
                <w:rFonts w:ascii="Times New Roman" w:eastAsia="Times New Roman" w:hAnsi="Times New Roman" w:cs="Times New Roman"/>
                <w:iCs/>
                <w:color w:val="000000"/>
                <w:lang w:eastAsia="ru-RU"/>
              </w:rPr>
              <w:t xml:space="preserve"> не менее</w:t>
            </w:r>
            <w:r w:rsidRPr="00302444">
              <w:rPr>
                <w:rFonts w:ascii="Times New Roman" w:eastAsia="Times New Roman" w:hAnsi="Times New Roman" w:cs="Times New Roman"/>
                <w:iCs/>
                <w:color w:val="000000"/>
                <w:lang w:eastAsia="ru-RU"/>
              </w:rPr>
              <w:t xml:space="preserve"> 4</w:t>
            </w:r>
            <w:r>
              <w:rPr>
                <w:rFonts w:ascii="Times New Roman" w:eastAsia="Times New Roman" w:hAnsi="Times New Roman" w:cs="Times New Roman"/>
                <w:iCs/>
                <w:color w:val="000000"/>
                <w:lang w:eastAsia="ru-RU"/>
              </w:rPr>
              <w:t>50</w:t>
            </w:r>
            <w:r w:rsidRPr="00302444">
              <w:rPr>
                <w:rFonts w:ascii="Times New Roman" w:eastAsia="Times New Roman" w:hAnsi="Times New Roman" w:cs="Times New Roman"/>
                <w:iCs/>
                <w:color w:val="000000"/>
                <w:lang w:eastAsia="ru-RU"/>
              </w:rPr>
              <w:t xml:space="preserve">0  К  </w:t>
            </w:r>
          </w:p>
          <w:p w14:paraId="17CDAB88" w14:textId="77777777" w:rsidR="00064D35" w:rsidRPr="00471F41" w:rsidRDefault="00064D35" w:rsidP="00333D2D">
            <w:pPr>
              <w:spacing w:after="0" w:line="240" w:lineRule="auto"/>
              <w:jc w:val="both"/>
              <w:rPr>
                <w:rFonts w:ascii="Times New Roman" w:eastAsia="Times New Roman" w:hAnsi="Times New Roman" w:cs="Times New Roman"/>
                <w:iCs/>
                <w:color w:val="000000"/>
                <w:lang w:eastAsia="ru-RU"/>
              </w:rPr>
            </w:pPr>
            <w:r w:rsidRPr="00471F41">
              <w:rPr>
                <w:rFonts w:ascii="Times New Roman" w:eastAsia="Times New Roman" w:hAnsi="Times New Roman" w:cs="Times New Roman"/>
                <w:iCs/>
                <w:color w:val="000000"/>
                <w:lang w:eastAsia="ru-RU"/>
              </w:rPr>
              <w:t>Повышение температуры в области головы</w:t>
            </w:r>
            <w:r>
              <w:rPr>
                <w:rFonts w:ascii="Times New Roman" w:eastAsia="Times New Roman" w:hAnsi="Times New Roman" w:cs="Times New Roman"/>
                <w:iCs/>
                <w:color w:val="000000"/>
                <w:lang w:eastAsia="ru-RU"/>
              </w:rPr>
              <w:t xml:space="preserve"> не более </w:t>
            </w:r>
            <w:r w:rsidRPr="00471F41">
              <w:rPr>
                <w:rFonts w:ascii="Times New Roman" w:eastAsia="Times New Roman" w:hAnsi="Times New Roman" w:cs="Times New Roman"/>
                <w:iCs/>
                <w:color w:val="000000"/>
                <w:lang w:eastAsia="ru-RU"/>
              </w:rPr>
              <w:t xml:space="preserve"> 0,5°C  </w:t>
            </w:r>
          </w:p>
          <w:p w14:paraId="483A335B" w14:textId="77777777" w:rsidR="00064D35" w:rsidRPr="00302444" w:rsidRDefault="00064D35" w:rsidP="00333D2D">
            <w:pPr>
              <w:tabs>
                <w:tab w:val="left" w:pos="318"/>
              </w:tabs>
              <w:spacing w:after="0" w:line="240" w:lineRule="auto"/>
              <w:contextualSpacing/>
              <w:rPr>
                <w:rFonts w:ascii="Times New Roman" w:eastAsia="Times New Roman" w:hAnsi="Times New Roman" w:cs="Times New Roman"/>
                <w:iCs/>
                <w:color w:val="000000"/>
                <w:lang w:eastAsia="ru-RU"/>
              </w:rPr>
            </w:pPr>
            <w:r w:rsidRPr="00302444">
              <w:rPr>
                <w:rFonts w:ascii="Times New Roman" w:eastAsia="Times New Roman" w:hAnsi="Times New Roman" w:cs="Times New Roman"/>
                <w:iCs/>
                <w:color w:val="000000"/>
                <w:lang w:eastAsia="ru-RU"/>
              </w:rPr>
              <w:t>Количество светодиод</w:t>
            </w:r>
            <w:r>
              <w:rPr>
                <w:rFonts w:ascii="Times New Roman" w:eastAsia="Times New Roman" w:hAnsi="Times New Roman" w:cs="Times New Roman"/>
                <w:iCs/>
                <w:color w:val="000000"/>
                <w:lang w:eastAsia="ru-RU"/>
              </w:rPr>
              <w:t>ов не менее  12</w:t>
            </w:r>
            <w:r w:rsidRPr="00302444">
              <w:rPr>
                <w:rFonts w:ascii="Times New Roman" w:eastAsia="Times New Roman" w:hAnsi="Times New Roman" w:cs="Times New Roman"/>
                <w:iCs/>
                <w:color w:val="000000"/>
                <w:lang w:eastAsia="ru-RU"/>
              </w:rPr>
              <w:t xml:space="preserve">  </w:t>
            </w:r>
          </w:p>
          <w:p w14:paraId="7BD117AD" w14:textId="77777777" w:rsidR="00064D35" w:rsidRPr="00302444" w:rsidRDefault="00064D35" w:rsidP="00333D2D">
            <w:pPr>
              <w:tabs>
                <w:tab w:val="left" w:pos="318"/>
              </w:tabs>
              <w:spacing w:after="0" w:line="240" w:lineRule="auto"/>
              <w:contextualSpacing/>
              <w:rPr>
                <w:rFonts w:ascii="Times New Roman" w:eastAsia="Times New Roman" w:hAnsi="Times New Roman" w:cs="Times New Roman"/>
                <w:iCs/>
                <w:color w:val="000000"/>
                <w:lang w:eastAsia="ru-RU"/>
              </w:rPr>
            </w:pPr>
            <w:r w:rsidRPr="00302444">
              <w:rPr>
                <w:rFonts w:ascii="Times New Roman" w:eastAsia="Times New Roman" w:hAnsi="Times New Roman" w:cs="Times New Roman"/>
                <w:iCs/>
                <w:color w:val="000000"/>
                <w:lang w:eastAsia="ru-RU"/>
              </w:rPr>
              <w:t>Рабочее расстояние</w:t>
            </w:r>
            <w:r>
              <w:rPr>
                <w:rFonts w:ascii="Times New Roman" w:eastAsia="Times New Roman" w:hAnsi="Times New Roman" w:cs="Times New Roman"/>
                <w:iCs/>
                <w:color w:val="000000"/>
                <w:lang w:eastAsia="ru-RU"/>
              </w:rPr>
              <w:t xml:space="preserve"> не менее 7</w:t>
            </w:r>
            <w:r w:rsidRPr="00302444">
              <w:rPr>
                <w:rFonts w:ascii="Times New Roman" w:eastAsia="Times New Roman" w:hAnsi="Times New Roman" w:cs="Times New Roman"/>
                <w:iCs/>
                <w:color w:val="000000"/>
                <w:lang w:eastAsia="ru-RU"/>
              </w:rPr>
              <w:t>0-1</w:t>
            </w:r>
            <w:r>
              <w:rPr>
                <w:rFonts w:ascii="Times New Roman" w:eastAsia="Times New Roman" w:hAnsi="Times New Roman" w:cs="Times New Roman"/>
                <w:iCs/>
                <w:color w:val="000000"/>
                <w:lang w:eastAsia="ru-RU"/>
              </w:rPr>
              <w:t>4</w:t>
            </w:r>
            <w:r w:rsidRPr="00302444">
              <w:rPr>
                <w:rFonts w:ascii="Times New Roman" w:eastAsia="Times New Roman" w:hAnsi="Times New Roman" w:cs="Times New Roman"/>
                <w:iCs/>
                <w:color w:val="000000"/>
                <w:lang w:eastAsia="ru-RU"/>
              </w:rPr>
              <w:t>0 см</w:t>
            </w:r>
          </w:p>
          <w:p w14:paraId="1F863E16" w14:textId="77777777" w:rsidR="00064D35" w:rsidRPr="00302444" w:rsidRDefault="00064D35" w:rsidP="00333D2D">
            <w:pPr>
              <w:tabs>
                <w:tab w:val="left" w:pos="318"/>
              </w:tabs>
              <w:spacing w:after="0" w:line="240" w:lineRule="auto"/>
              <w:contextualSpacing/>
              <w:rPr>
                <w:rFonts w:ascii="Times New Roman" w:eastAsia="Times New Roman" w:hAnsi="Times New Roman" w:cs="Times New Roman"/>
                <w:iCs/>
                <w:color w:val="000000"/>
                <w:lang w:eastAsia="ru-RU"/>
              </w:rPr>
            </w:pPr>
            <w:r w:rsidRPr="00302444">
              <w:rPr>
                <w:rFonts w:ascii="Times New Roman" w:eastAsia="Times New Roman" w:hAnsi="Times New Roman" w:cs="Times New Roman"/>
                <w:iCs/>
                <w:color w:val="000000"/>
                <w:lang w:eastAsia="ru-RU"/>
              </w:rPr>
              <w:t>Срок службы светодиодов</w:t>
            </w:r>
            <w:r>
              <w:rPr>
                <w:rFonts w:ascii="Times New Roman" w:eastAsia="Times New Roman" w:hAnsi="Times New Roman" w:cs="Times New Roman"/>
                <w:iCs/>
                <w:color w:val="000000"/>
                <w:lang w:eastAsia="ru-RU"/>
              </w:rPr>
              <w:t xml:space="preserve"> не менее </w:t>
            </w:r>
            <w:r w:rsidRPr="00302444">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 xml:space="preserve"> 6</w:t>
            </w:r>
            <w:r w:rsidRPr="00302444">
              <w:rPr>
                <w:rFonts w:ascii="Times New Roman" w:eastAsia="Times New Roman" w:hAnsi="Times New Roman" w:cs="Times New Roman"/>
                <w:iCs/>
                <w:color w:val="000000"/>
                <w:lang w:eastAsia="ru-RU"/>
              </w:rPr>
              <w:t xml:space="preserve">0 000 часов  </w:t>
            </w:r>
          </w:p>
          <w:p w14:paraId="7C089DBE" w14:textId="77777777" w:rsidR="00064D35" w:rsidRDefault="00064D35" w:rsidP="00333D2D">
            <w:pPr>
              <w:spacing w:after="0" w:line="240" w:lineRule="auto"/>
              <w:jc w:val="both"/>
              <w:rPr>
                <w:rFonts w:ascii="Times New Roman" w:eastAsia="Times New Roman" w:hAnsi="Times New Roman" w:cs="Times New Roman"/>
                <w:iCs/>
                <w:color w:val="000000"/>
                <w:lang w:eastAsia="ru-RU"/>
              </w:rPr>
            </w:pPr>
            <w:r w:rsidRPr="00B00D72">
              <w:rPr>
                <w:rFonts w:ascii="Times New Roman" w:eastAsia="Times New Roman" w:hAnsi="Times New Roman" w:cs="Times New Roman"/>
                <w:iCs/>
                <w:color w:val="000000"/>
                <w:lang w:eastAsia="ru-RU"/>
              </w:rPr>
              <w:t xml:space="preserve">Диаметр </w:t>
            </w:r>
            <w:r>
              <w:rPr>
                <w:rFonts w:ascii="Times New Roman" w:eastAsia="Times New Roman" w:hAnsi="Times New Roman" w:cs="Times New Roman"/>
                <w:iCs/>
                <w:color w:val="000000"/>
                <w:lang w:eastAsia="ru-RU"/>
              </w:rPr>
              <w:t>купола светильника не более 29 см</w:t>
            </w:r>
          </w:p>
          <w:p w14:paraId="7198745C" w14:textId="77777777" w:rsidR="00064D35" w:rsidRDefault="00064D35" w:rsidP="00333D2D">
            <w:pPr>
              <w:spacing w:after="0" w:line="240" w:lineRule="auto"/>
              <w:jc w:val="both"/>
              <w:rPr>
                <w:rFonts w:ascii="Times New Roman" w:eastAsia="Times New Roman" w:hAnsi="Times New Roman" w:cs="Times New Roman"/>
                <w:lang w:eastAsia="ru-RU"/>
              </w:rPr>
            </w:pPr>
            <w:r w:rsidRPr="000C4F3F">
              <w:rPr>
                <w:rFonts w:ascii="Times New Roman" w:eastAsia="Times New Roman" w:hAnsi="Times New Roman" w:cs="Times New Roman"/>
                <w:lang w:eastAsia="ru-RU"/>
              </w:rPr>
              <w:t xml:space="preserve">Вес купола светильника включая </w:t>
            </w:r>
            <w:r w:rsidRPr="009A70AA">
              <w:rPr>
                <w:rFonts w:ascii="Times New Roman" w:eastAsia="Times New Roman" w:hAnsi="Times New Roman" w:cs="Times New Roman"/>
                <w:lang w:eastAsia="ru-RU"/>
              </w:rPr>
              <w:t>мобильн</w:t>
            </w:r>
            <w:r>
              <w:rPr>
                <w:rFonts w:ascii="Times New Roman" w:eastAsia="Times New Roman" w:hAnsi="Times New Roman" w:cs="Times New Roman"/>
                <w:lang w:eastAsia="ru-RU"/>
              </w:rPr>
              <w:t>ую</w:t>
            </w:r>
            <w:r w:rsidRPr="009A70AA">
              <w:rPr>
                <w:rFonts w:ascii="Times New Roman" w:eastAsia="Times New Roman" w:hAnsi="Times New Roman" w:cs="Times New Roman"/>
                <w:lang w:eastAsia="ru-RU"/>
              </w:rPr>
              <w:t xml:space="preserve"> стойк</w:t>
            </w:r>
            <w:r>
              <w:rPr>
                <w:rFonts w:ascii="Times New Roman" w:eastAsia="Times New Roman" w:hAnsi="Times New Roman" w:cs="Times New Roman"/>
                <w:lang w:eastAsia="ru-RU"/>
              </w:rPr>
              <w:t xml:space="preserve">у </w:t>
            </w:r>
            <w:r w:rsidRPr="009A70AA">
              <w:rPr>
                <w:rFonts w:ascii="Times New Roman" w:eastAsia="Times New Roman" w:hAnsi="Times New Roman" w:cs="Times New Roman"/>
                <w:lang w:eastAsia="ru-RU"/>
              </w:rPr>
              <w:t>четырехколесную</w:t>
            </w:r>
            <w:r>
              <w:rPr>
                <w:rFonts w:ascii="Times New Roman" w:eastAsia="Times New Roman" w:hAnsi="Times New Roman" w:cs="Times New Roman"/>
                <w:lang w:eastAsia="ru-RU"/>
              </w:rPr>
              <w:t xml:space="preserve">  не более </w:t>
            </w:r>
            <w:r w:rsidRPr="009A70AA">
              <w:rPr>
                <w:rFonts w:ascii="Times New Roman" w:eastAsia="Times New Roman" w:hAnsi="Times New Roman" w:cs="Times New Roman"/>
                <w:lang w:eastAsia="ru-RU"/>
              </w:rPr>
              <w:t xml:space="preserve"> </w:t>
            </w:r>
            <w:r w:rsidRPr="000C4F3F">
              <w:rPr>
                <w:rFonts w:ascii="Times New Roman" w:eastAsia="Times New Roman" w:hAnsi="Times New Roman" w:cs="Times New Roman"/>
                <w:lang w:eastAsia="ru-RU"/>
              </w:rPr>
              <w:t>20  кг.</w:t>
            </w:r>
          </w:p>
          <w:p w14:paraId="00B4F4D2" w14:textId="77777777" w:rsidR="00064D35" w:rsidRPr="00F434CE" w:rsidRDefault="00064D35" w:rsidP="00333D2D">
            <w:pPr>
              <w:spacing w:after="0" w:line="240" w:lineRule="auto"/>
              <w:jc w:val="both"/>
              <w:rPr>
                <w:rFonts w:ascii="Times New Roman" w:eastAsia="Calibri" w:hAnsi="Times New Roman" w:cs="Times New Roman"/>
                <w:b/>
                <w:bCs/>
                <w:sz w:val="24"/>
                <w:szCs w:val="24"/>
                <w:lang w:eastAsia="ru-RU"/>
              </w:rPr>
            </w:pPr>
            <w:r>
              <w:rPr>
                <w:rFonts w:ascii="Times New Roman" w:eastAsia="Times New Roman" w:hAnsi="Times New Roman" w:cs="Times New Roman"/>
                <w:lang w:eastAsia="ru-RU"/>
              </w:rPr>
              <w:t>Потребляемая мощность не более  28</w:t>
            </w:r>
            <w:r w:rsidRPr="005A15D1">
              <w:rPr>
                <w:rFonts w:ascii="Times New Roman" w:eastAsia="Times New Roman" w:hAnsi="Times New Roman" w:cs="Times New Roman"/>
                <w:lang w:eastAsia="ru-RU"/>
              </w:rPr>
              <w:t xml:space="preserve"> Вт</w:t>
            </w:r>
          </w:p>
        </w:tc>
        <w:tc>
          <w:tcPr>
            <w:tcW w:w="1276" w:type="dxa"/>
            <w:tcBorders>
              <w:top w:val="single" w:sz="4" w:space="0" w:color="auto"/>
              <w:left w:val="single" w:sz="4" w:space="0" w:color="auto"/>
              <w:bottom w:val="single" w:sz="4" w:space="0" w:color="auto"/>
              <w:right w:val="single" w:sz="4" w:space="0" w:color="auto"/>
            </w:tcBorders>
            <w:vAlign w:val="center"/>
          </w:tcPr>
          <w:p w14:paraId="3920D875" w14:textId="77777777" w:rsidR="00064D35" w:rsidRPr="00593FD6" w:rsidRDefault="00064D35" w:rsidP="00333D2D">
            <w:pPr>
              <w:spacing w:after="0" w:line="240" w:lineRule="auto"/>
              <w:jc w:val="center"/>
              <w:rPr>
                <w:rFonts w:ascii="Times New Roman" w:eastAsia="Times New Roman" w:hAnsi="Times New Roman" w:cs="Times New Roman"/>
                <w:iCs/>
                <w:color w:val="000000"/>
                <w:lang w:eastAsia="ru-RU"/>
              </w:rPr>
            </w:pPr>
            <w:r>
              <w:rPr>
                <w:rFonts w:ascii="Times New Roman" w:eastAsia="Times New Roman" w:hAnsi="Times New Roman" w:cs="Times New Roman"/>
                <w:iCs/>
                <w:color w:val="000000"/>
                <w:lang w:eastAsia="ru-RU"/>
              </w:rPr>
              <w:lastRenderedPageBreak/>
              <w:t>1 шт</w:t>
            </w:r>
          </w:p>
        </w:tc>
      </w:tr>
      <w:tr w:rsidR="00064D35" w:rsidRPr="001F1896" w14:paraId="1B9DC6DF" w14:textId="77777777" w:rsidTr="00333D2D">
        <w:trPr>
          <w:trHeight w:val="202"/>
        </w:trPr>
        <w:tc>
          <w:tcPr>
            <w:tcW w:w="706" w:type="dxa"/>
            <w:vMerge/>
            <w:tcBorders>
              <w:left w:val="single" w:sz="4" w:space="0" w:color="auto"/>
              <w:right w:val="single" w:sz="4" w:space="0" w:color="auto"/>
            </w:tcBorders>
            <w:vAlign w:val="center"/>
          </w:tcPr>
          <w:p w14:paraId="391F688C"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04FA8E2B" w14:textId="77777777" w:rsidR="00064D35" w:rsidRPr="001F1896" w:rsidRDefault="00064D35" w:rsidP="00333D2D">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1B2CA9CA" w14:textId="77777777" w:rsidR="00064D35" w:rsidRDefault="00064D35" w:rsidP="00333D2D">
            <w:pPr>
              <w:spacing w:after="0" w:line="240" w:lineRule="auto"/>
              <w:jc w:val="center"/>
              <w:rPr>
                <w:rFonts w:ascii="Times New Roman" w:eastAsia="Calibri" w:hAnsi="Times New Roman" w:cs="Times New Roman"/>
              </w:rPr>
            </w:pPr>
            <w:r>
              <w:rPr>
                <w:rFonts w:ascii="Times New Roman" w:eastAsia="Calibri" w:hAnsi="Times New Roman" w:cs="Times New Roman"/>
              </w:rPr>
              <w:t>2</w:t>
            </w:r>
          </w:p>
        </w:tc>
        <w:tc>
          <w:tcPr>
            <w:tcW w:w="1984" w:type="dxa"/>
            <w:tcBorders>
              <w:top w:val="single" w:sz="4" w:space="0" w:color="auto"/>
              <w:left w:val="single" w:sz="4" w:space="0" w:color="auto"/>
              <w:bottom w:val="single" w:sz="4" w:space="0" w:color="auto"/>
              <w:right w:val="single" w:sz="4" w:space="0" w:color="auto"/>
            </w:tcBorders>
            <w:vAlign w:val="center"/>
          </w:tcPr>
          <w:p w14:paraId="1B7A7DA1" w14:textId="77777777" w:rsidR="00064D35" w:rsidRPr="001F0D56" w:rsidRDefault="00064D35" w:rsidP="00333D2D">
            <w:pPr>
              <w:spacing w:after="0" w:line="240" w:lineRule="auto"/>
              <w:rPr>
                <w:rFonts w:ascii="Times New Roman" w:eastAsia="Times New Roman" w:hAnsi="Times New Roman" w:cs="Times New Roman"/>
                <w:iCs/>
                <w:color w:val="000000"/>
                <w:lang w:eastAsia="ru-RU"/>
              </w:rPr>
            </w:pPr>
            <w:r w:rsidRPr="001F0D56">
              <w:rPr>
                <w:rFonts w:ascii="Times New Roman" w:eastAsia="Times New Roman" w:hAnsi="Times New Roman" w:cs="Times New Roman"/>
                <w:iCs/>
                <w:color w:val="000000"/>
                <w:lang w:eastAsia="ru-RU"/>
              </w:rPr>
              <w:t xml:space="preserve">кабель питания </w:t>
            </w:r>
          </w:p>
        </w:tc>
        <w:tc>
          <w:tcPr>
            <w:tcW w:w="9214" w:type="dxa"/>
            <w:tcBorders>
              <w:top w:val="single" w:sz="4" w:space="0" w:color="auto"/>
              <w:left w:val="single" w:sz="4" w:space="0" w:color="auto"/>
              <w:bottom w:val="single" w:sz="4" w:space="0" w:color="auto"/>
              <w:right w:val="single" w:sz="4" w:space="0" w:color="auto"/>
            </w:tcBorders>
          </w:tcPr>
          <w:p w14:paraId="45325BC2" w14:textId="77777777" w:rsidR="00064D35" w:rsidRPr="00183FF3" w:rsidRDefault="00064D35" w:rsidP="00333D2D">
            <w:pPr>
              <w:spacing w:after="0" w:line="240" w:lineRule="auto"/>
              <w:jc w:val="both"/>
              <w:rPr>
                <w:rFonts w:ascii="Times New Roman" w:eastAsia="Calibri" w:hAnsi="Times New Roman" w:cs="Times New Roman"/>
                <w:b/>
                <w:bCs/>
                <w:sz w:val="24"/>
                <w:szCs w:val="24"/>
                <w:lang w:eastAsia="ru-RU"/>
              </w:rPr>
            </w:pPr>
            <w:r>
              <w:rPr>
                <w:rFonts w:ascii="Times New Roman" w:eastAsia="Times New Roman" w:hAnsi="Times New Roman" w:cs="Times New Roman"/>
                <w:iCs/>
                <w:color w:val="000000"/>
                <w:lang w:eastAsia="ru-RU"/>
              </w:rPr>
              <w:t>к</w:t>
            </w:r>
            <w:r w:rsidRPr="00E61DFD">
              <w:rPr>
                <w:rFonts w:ascii="Times New Roman" w:eastAsia="Times New Roman" w:hAnsi="Times New Roman" w:cs="Times New Roman"/>
                <w:iCs/>
                <w:color w:val="000000"/>
                <w:lang w:eastAsia="ru-RU"/>
              </w:rPr>
              <w:t>абель</w:t>
            </w:r>
            <w:r>
              <w:rPr>
                <w:rFonts w:ascii="Times New Roman" w:eastAsia="Times New Roman" w:hAnsi="Times New Roman" w:cs="Times New Roman"/>
                <w:iCs/>
                <w:color w:val="000000"/>
                <w:lang w:eastAsia="ru-RU"/>
              </w:rPr>
              <w:t xml:space="preserve"> </w:t>
            </w:r>
            <w:r w:rsidRPr="00E61DFD">
              <w:rPr>
                <w:rFonts w:ascii="Times New Roman" w:eastAsia="Times New Roman" w:hAnsi="Times New Roman" w:cs="Times New Roman"/>
                <w:iCs/>
                <w:color w:val="000000"/>
                <w:lang w:eastAsia="ru-RU"/>
              </w:rPr>
              <w:t xml:space="preserve">питания </w:t>
            </w:r>
          </w:p>
        </w:tc>
        <w:tc>
          <w:tcPr>
            <w:tcW w:w="1276" w:type="dxa"/>
            <w:tcBorders>
              <w:top w:val="single" w:sz="4" w:space="0" w:color="auto"/>
              <w:left w:val="single" w:sz="4" w:space="0" w:color="auto"/>
              <w:bottom w:val="single" w:sz="4" w:space="0" w:color="auto"/>
              <w:right w:val="single" w:sz="4" w:space="0" w:color="auto"/>
            </w:tcBorders>
            <w:vAlign w:val="center"/>
          </w:tcPr>
          <w:p w14:paraId="37F70C40" w14:textId="77777777" w:rsidR="00064D35" w:rsidRDefault="00064D35" w:rsidP="00333D2D">
            <w:pPr>
              <w:spacing w:after="0" w:line="240" w:lineRule="auto"/>
              <w:jc w:val="center"/>
              <w:rPr>
                <w:rFonts w:ascii="Times New Roman" w:eastAsia="Times New Roman" w:hAnsi="Times New Roman" w:cs="Times New Roman"/>
                <w:iCs/>
                <w:color w:val="000000"/>
                <w:lang w:eastAsia="ru-RU"/>
              </w:rPr>
            </w:pPr>
            <w:r>
              <w:rPr>
                <w:rFonts w:ascii="Times New Roman" w:eastAsia="Times New Roman" w:hAnsi="Times New Roman" w:cs="Times New Roman"/>
                <w:iCs/>
                <w:color w:val="000000"/>
                <w:lang w:eastAsia="ru-RU"/>
              </w:rPr>
              <w:t xml:space="preserve">1 шт </w:t>
            </w:r>
          </w:p>
        </w:tc>
      </w:tr>
      <w:tr w:rsidR="00064D35" w:rsidRPr="001F1896" w14:paraId="2134A6AC" w14:textId="77777777" w:rsidTr="00333D2D">
        <w:trPr>
          <w:trHeight w:val="202"/>
        </w:trPr>
        <w:tc>
          <w:tcPr>
            <w:tcW w:w="706" w:type="dxa"/>
            <w:vMerge/>
            <w:tcBorders>
              <w:left w:val="single" w:sz="4" w:space="0" w:color="auto"/>
              <w:right w:val="single" w:sz="4" w:space="0" w:color="auto"/>
            </w:tcBorders>
            <w:vAlign w:val="center"/>
          </w:tcPr>
          <w:p w14:paraId="0EE327C4"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3B793A02" w14:textId="77777777" w:rsidR="00064D35" w:rsidRPr="001F1896" w:rsidRDefault="00064D35" w:rsidP="00333D2D">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34B33439" w14:textId="77777777" w:rsidR="00064D35" w:rsidRDefault="00064D35" w:rsidP="00333D2D">
            <w:pPr>
              <w:spacing w:after="0" w:line="240" w:lineRule="auto"/>
              <w:jc w:val="center"/>
              <w:rPr>
                <w:rFonts w:ascii="Times New Roman" w:eastAsia="Calibri" w:hAnsi="Times New Roman" w:cs="Times New Roman"/>
              </w:rPr>
            </w:pPr>
            <w:r>
              <w:rPr>
                <w:rFonts w:ascii="Times New Roman" w:eastAsia="Calibri" w:hAnsi="Times New Roman" w:cs="Times New Roman"/>
              </w:rPr>
              <w:t>3</w:t>
            </w:r>
          </w:p>
        </w:tc>
        <w:tc>
          <w:tcPr>
            <w:tcW w:w="1984" w:type="dxa"/>
          </w:tcPr>
          <w:p w14:paraId="59E72BD9" w14:textId="77777777" w:rsidR="00064D35" w:rsidRPr="001F0D56" w:rsidRDefault="00064D35" w:rsidP="00333D2D">
            <w:pPr>
              <w:spacing w:after="0" w:line="240" w:lineRule="auto"/>
              <w:rPr>
                <w:rFonts w:ascii="Times New Roman" w:eastAsia="Times New Roman" w:hAnsi="Times New Roman" w:cs="Times New Roman"/>
                <w:iCs/>
                <w:color w:val="000000"/>
                <w:lang w:eastAsia="ru-RU"/>
              </w:rPr>
            </w:pPr>
            <w:r w:rsidRPr="001F0D56">
              <w:rPr>
                <w:rFonts w:ascii="Times New Roman" w:eastAsia="Times New Roman" w:hAnsi="Times New Roman" w:cs="Times New Roman"/>
                <w:iCs/>
                <w:color w:val="000000"/>
                <w:lang w:eastAsia="ru-RU"/>
              </w:rPr>
              <w:t>блок питания</w:t>
            </w:r>
          </w:p>
          <w:p w14:paraId="148A0611" w14:textId="77777777" w:rsidR="00064D35" w:rsidRPr="001F0D56" w:rsidRDefault="00064D35" w:rsidP="00333D2D">
            <w:pPr>
              <w:spacing w:after="0" w:line="240" w:lineRule="auto"/>
              <w:rPr>
                <w:rFonts w:ascii="Times New Roman" w:eastAsia="Times New Roman" w:hAnsi="Times New Roman" w:cs="Times New Roman"/>
                <w:iCs/>
                <w:color w:val="000000"/>
                <w:lang w:eastAsia="ru-RU"/>
              </w:rPr>
            </w:pPr>
          </w:p>
        </w:tc>
        <w:tc>
          <w:tcPr>
            <w:tcW w:w="9214" w:type="dxa"/>
            <w:tcBorders>
              <w:top w:val="single" w:sz="4" w:space="0" w:color="auto"/>
              <w:left w:val="single" w:sz="4" w:space="0" w:color="auto"/>
              <w:bottom w:val="single" w:sz="4" w:space="0" w:color="auto"/>
              <w:right w:val="single" w:sz="4" w:space="0" w:color="auto"/>
            </w:tcBorders>
            <w:vAlign w:val="center"/>
          </w:tcPr>
          <w:p w14:paraId="0E1772AD" w14:textId="77777777" w:rsidR="00064D35" w:rsidRPr="00DF08EA" w:rsidRDefault="00064D35" w:rsidP="00333D2D">
            <w:pPr>
              <w:spacing w:after="0" w:line="240" w:lineRule="auto"/>
              <w:jc w:val="both"/>
              <w:rPr>
                <w:rFonts w:ascii="Times New Roman" w:eastAsia="Times New Roman" w:hAnsi="Times New Roman" w:cs="Times New Roman"/>
                <w:iCs/>
                <w:color w:val="000000"/>
                <w:lang w:eastAsia="ru-RU"/>
              </w:rPr>
            </w:pPr>
            <w:r>
              <w:rPr>
                <w:rFonts w:ascii="Times New Roman" w:eastAsia="Times New Roman" w:hAnsi="Times New Roman" w:cs="Times New Roman"/>
                <w:color w:val="000000"/>
                <w:lang w:eastAsia="ru-RU"/>
              </w:rPr>
              <w:t>в</w:t>
            </w:r>
            <w:r w:rsidRPr="00130127">
              <w:rPr>
                <w:rFonts w:ascii="Times New Roman" w:eastAsia="Times New Roman" w:hAnsi="Times New Roman" w:cs="Times New Roman"/>
                <w:color w:val="000000"/>
                <w:lang w:eastAsia="ru-RU"/>
              </w:rPr>
              <w:t>строенный в основание блок питания светильника на моб</w:t>
            </w:r>
            <w:r>
              <w:rPr>
                <w:rFonts w:ascii="Times New Roman" w:eastAsia="Times New Roman" w:hAnsi="Times New Roman" w:cs="Times New Roman"/>
                <w:color w:val="000000"/>
                <w:lang w:eastAsia="ru-RU"/>
              </w:rPr>
              <w:t xml:space="preserve">ильном  </w:t>
            </w:r>
            <w:r w:rsidRPr="00130127">
              <w:rPr>
                <w:rFonts w:ascii="Times New Roman" w:eastAsia="Times New Roman" w:hAnsi="Times New Roman" w:cs="Times New Roman"/>
                <w:color w:val="000000"/>
                <w:lang w:eastAsia="ru-RU"/>
              </w:rPr>
              <w:t xml:space="preserve">основании </w:t>
            </w:r>
          </w:p>
        </w:tc>
        <w:tc>
          <w:tcPr>
            <w:tcW w:w="1276" w:type="dxa"/>
            <w:tcBorders>
              <w:top w:val="single" w:sz="4" w:space="0" w:color="auto"/>
              <w:left w:val="single" w:sz="4" w:space="0" w:color="auto"/>
              <w:bottom w:val="single" w:sz="4" w:space="0" w:color="auto"/>
              <w:right w:val="single" w:sz="4" w:space="0" w:color="auto"/>
            </w:tcBorders>
            <w:vAlign w:val="center"/>
          </w:tcPr>
          <w:p w14:paraId="349708AD" w14:textId="77777777" w:rsidR="00064D35" w:rsidRDefault="00064D35" w:rsidP="00333D2D">
            <w:pPr>
              <w:spacing w:after="0" w:line="240" w:lineRule="auto"/>
              <w:jc w:val="center"/>
              <w:rPr>
                <w:rFonts w:ascii="Times New Roman" w:eastAsia="Times New Roman" w:hAnsi="Times New Roman" w:cs="Times New Roman"/>
                <w:iCs/>
                <w:color w:val="000000"/>
                <w:lang w:eastAsia="ru-RU"/>
              </w:rPr>
            </w:pPr>
            <w:r>
              <w:rPr>
                <w:rFonts w:ascii="Times New Roman" w:eastAsia="Times New Roman" w:hAnsi="Times New Roman" w:cs="Times New Roman"/>
                <w:iCs/>
                <w:color w:val="000000"/>
                <w:lang w:eastAsia="ru-RU"/>
              </w:rPr>
              <w:t>1 шт</w:t>
            </w:r>
          </w:p>
        </w:tc>
      </w:tr>
      <w:tr w:rsidR="00064D35" w:rsidRPr="001F1896" w14:paraId="7C71F3E6" w14:textId="77777777" w:rsidTr="00333D2D">
        <w:trPr>
          <w:trHeight w:val="202"/>
        </w:trPr>
        <w:tc>
          <w:tcPr>
            <w:tcW w:w="706" w:type="dxa"/>
            <w:vMerge/>
            <w:tcBorders>
              <w:left w:val="single" w:sz="4" w:space="0" w:color="auto"/>
              <w:right w:val="single" w:sz="4" w:space="0" w:color="auto"/>
            </w:tcBorders>
            <w:vAlign w:val="center"/>
          </w:tcPr>
          <w:p w14:paraId="7BEAD572"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7B0B62C2" w14:textId="77777777" w:rsidR="00064D35" w:rsidRPr="001F1896" w:rsidRDefault="00064D35" w:rsidP="00333D2D">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7ED89F7D" w14:textId="77777777" w:rsidR="00064D35" w:rsidRDefault="00064D35" w:rsidP="00333D2D">
            <w:pPr>
              <w:spacing w:after="0" w:line="240" w:lineRule="auto"/>
              <w:jc w:val="center"/>
              <w:rPr>
                <w:rFonts w:ascii="Times New Roman" w:eastAsia="Calibri" w:hAnsi="Times New Roman" w:cs="Times New Roman"/>
              </w:rPr>
            </w:pPr>
            <w:r>
              <w:rPr>
                <w:rFonts w:ascii="Times New Roman" w:eastAsia="Calibri" w:hAnsi="Times New Roman" w:cs="Times New Roman"/>
              </w:rPr>
              <w:t>4</w:t>
            </w:r>
          </w:p>
        </w:tc>
        <w:tc>
          <w:tcPr>
            <w:tcW w:w="1984" w:type="dxa"/>
          </w:tcPr>
          <w:p w14:paraId="576B77B8" w14:textId="77777777" w:rsidR="00064D35" w:rsidRPr="001F0D56" w:rsidRDefault="00064D35" w:rsidP="00333D2D">
            <w:pPr>
              <w:spacing w:after="0" w:line="240" w:lineRule="auto"/>
              <w:rPr>
                <w:rFonts w:ascii="Times New Roman" w:eastAsia="Times New Roman" w:hAnsi="Times New Roman" w:cs="Times New Roman"/>
                <w:iCs/>
                <w:color w:val="000000"/>
                <w:lang w:eastAsia="ru-RU"/>
              </w:rPr>
            </w:pPr>
            <w:r w:rsidRPr="001F0D56">
              <w:rPr>
                <w:rFonts w:ascii="Times New Roman" w:eastAsia="Times New Roman" w:hAnsi="Times New Roman" w:cs="Times New Roman"/>
                <w:iCs/>
                <w:color w:val="000000"/>
                <w:lang w:eastAsia="ru-RU"/>
              </w:rPr>
              <w:t>мобильная стойка четырехколесная</w:t>
            </w:r>
          </w:p>
        </w:tc>
        <w:tc>
          <w:tcPr>
            <w:tcW w:w="9214" w:type="dxa"/>
            <w:tcBorders>
              <w:top w:val="single" w:sz="4" w:space="0" w:color="auto"/>
              <w:left w:val="single" w:sz="4" w:space="0" w:color="auto"/>
              <w:bottom w:val="single" w:sz="4" w:space="0" w:color="auto"/>
              <w:right w:val="single" w:sz="4" w:space="0" w:color="auto"/>
            </w:tcBorders>
            <w:vAlign w:val="center"/>
          </w:tcPr>
          <w:p w14:paraId="50DCAAAE" w14:textId="77777777" w:rsidR="00064D35" w:rsidRPr="00DF08EA" w:rsidRDefault="00064D35" w:rsidP="00333D2D">
            <w:pPr>
              <w:spacing w:after="0" w:line="240" w:lineRule="auto"/>
              <w:rPr>
                <w:rFonts w:ascii="Times New Roman" w:eastAsia="Times New Roman" w:hAnsi="Times New Roman" w:cs="Times New Roman"/>
                <w:iCs/>
                <w:color w:val="000000"/>
                <w:lang w:eastAsia="ru-RU"/>
              </w:rPr>
            </w:pPr>
            <w:r>
              <w:rPr>
                <w:rFonts w:ascii="Times New Roman" w:eastAsia="Times New Roman" w:hAnsi="Times New Roman" w:cs="Times New Roman"/>
                <w:iCs/>
                <w:color w:val="000000"/>
                <w:lang w:eastAsia="ru-RU"/>
              </w:rPr>
              <w:t xml:space="preserve">опорная стойка с мобильным 4-х колесным основанием. </w:t>
            </w:r>
            <w:r w:rsidRPr="004868A1">
              <w:rPr>
                <w:rFonts w:ascii="Times New Roman" w:eastAsia="Times New Roman" w:hAnsi="Times New Roman" w:cs="Times New Roman"/>
                <w:iCs/>
                <w:color w:val="000000"/>
                <w:lang w:eastAsia="ru-RU"/>
              </w:rPr>
              <w:t>Легкость перемещения</w:t>
            </w:r>
            <w:r>
              <w:rPr>
                <w:rFonts w:ascii="Times New Roman" w:eastAsia="Times New Roman" w:hAnsi="Times New Roman" w:cs="Times New Roman"/>
                <w:iCs/>
                <w:color w:val="000000"/>
                <w:lang w:eastAsia="ru-RU"/>
              </w:rPr>
              <w:t xml:space="preserve">,  </w:t>
            </w:r>
            <w:r w:rsidRPr="004868A1">
              <w:rPr>
                <w:rFonts w:ascii="Times New Roman" w:eastAsia="Times New Roman" w:hAnsi="Times New Roman" w:cs="Times New Roman"/>
                <w:iCs/>
                <w:color w:val="000000"/>
                <w:lang w:eastAsia="ru-RU"/>
              </w:rPr>
              <w:t xml:space="preserve"> </w:t>
            </w:r>
            <w:r>
              <w:rPr>
                <w:rFonts w:ascii="Times New Roman" w:eastAsia="Times New Roman" w:hAnsi="Times New Roman" w:cs="Times New Roman"/>
                <w:iCs/>
                <w:color w:val="000000"/>
                <w:lang w:eastAsia="ru-RU"/>
              </w:rPr>
              <w:t xml:space="preserve"> </w:t>
            </w:r>
            <w:r w:rsidRPr="004868A1">
              <w:rPr>
                <w:rFonts w:ascii="Times New Roman" w:eastAsia="Times New Roman" w:hAnsi="Times New Roman" w:cs="Times New Roman"/>
                <w:iCs/>
                <w:color w:val="000000"/>
                <w:lang w:eastAsia="ru-RU"/>
              </w:rPr>
              <w:t>удобны</w:t>
            </w:r>
            <w:r>
              <w:rPr>
                <w:rFonts w:ascii="Times New Roman" w:eastAsia="Times New Roman" w:hAnsi="Times New Roman" w:cs="Times New Roman"/>
                <w:iCs/>
                <w:color w:val="000000"/>
                <w:lang w:eastAsia="ru-RU"/>
              </w:rPr>
              <w:t xml:space="preserve">е </w:t>
            </w:r>
            <w:r w:rsidRPr="004868A1">
              <w:rPr>
                <w:rFonts w:ascii="Times New Roman" w:eastAsia="Times New Roman" w:hAnsi="Times New Roman" w:cs="Times New Roman"/>
                <w:iCs/>
                <w:color w:val="000000"/>
                <w:lang w:eastAsia="ru-RU"/>
              </w:rPr>
              <w:t xml:space="preserve"> колеса</w:t>
            </w:r>
            <w:r>
              <w:rPr>
                <w:rFonts w:ascii="Times New Roman" w:eastAsia="Times New Roman" w:hAnsi="Times New Roman" w:cs="Times New Roman"/>
                <w:iCs/>
                <w:color w:val="000000"/>
                <w:lang w:eastAsia="ru-RU"/>
              </w:rPr>
              <w:t xml:space="preserve"> </w:t>
            </w:r>
            <w:r w:rsidRPr="004868A1">
              <w:rPr>
                <w:rFonts w:ascii="Times New Roman" w:eastAsia="Times New Roman" w:hAnsi="Times New Roman" w:cs="Times New Roman"/>
                <w:iCs/>
                <w:color w:val="000000"/>
                <w:lang w:eastAsia="ru-RU"/>
              </w:rPr>
              <w:t>, обеспечивающими простоту перемещения</w:t>
            </w:r>
            <w:r>
              <w:rPr>
                <w:rFonts w:ascii="Times New Roman" w:eastAsia="Times New Roman" w:hAnsi="Times New Roman" w:cs="Times New Roman"/>
                <w:iCs/>
                <w:color w:val="000000"/>
                <w:lang w:eastAsia="ru-RU"/>
              </w:rPr>
              <w:t xml:space="preserve">,  </w:t>
            </w:r>
            <w:r w:rsidRPr="00130127">
              <w:rPr>
                <w:rFonts w:ascii="Times New Roman" w:eastAsia="Times New Roman" w:hAnsi="Times New Roman" w:cs="Times New Roman"/>
                <w:iCs/>
                <w:color w:val="000000"/>
                <w:lang w:eastAsia="ru-RU"/>
              </w:rPr>
              <w:t>уверенная фиксация в нужном положении</w:t>
            </w:r>
          </w:p>
        </w:tc>
        <w:tc>
          <w:tcPr>
            <w:tcW w:w="1276" w:type="dxa"/>
            <w:tcBorders>
              <w:top w:val="single" w:sz="4" w:space="0" w:color="auto"/>
              <w:left w:val="single" w:sz="4" w:space="0" w:color="auto"/>
              <w:bottom w:val="single" w:sz="4" w:space="0" w:color="auto"/>
              <w:right w:val="single" w:sz="4" w:space="0" w:color="auto"/>
            </w:tcBorders>
            <w:vAlign w:val="center"/>
          </w:tcPr>
          <w:p w14:paraId="3C8CB113" w14:textId="77777777" w:rsidR="00064D35" w:rsidRDefault="00064D35" w:rsidP="00333D2D">
            <w:pPr>
              <w:spacing w:after="0" w:line="240" w:lineRule="auto"/>
              <w:jc w:val="center"/>
              <w:rPr>
                <w:rFonts w:ascii="Times New Roman" w:eastAsia="Times New Roman" w:hAnsi="Times New Roman" w:cs="Times New Roman"/>
                <w:iCs/>
                <w:color w:val="000000"/>
                <w:lang w:eastAsia="ru-RU"/>
              </w:rPr>
            </w:pPr>
            <w:r>
              <w:rPr>
                <w:rFonts w:ascii="Times New Roman" w:eastAsia="Times New Roman" w:hAnsi="Times New Roman" w:cs="Times New Roman"/>
                <w:iCs/>
                <w:color w:val="000000"/>
                <w:lang w:eastAsia="ru-RU"/>
              </w:rPr>
              <w:t>1 шт</w:t>
            </w:r>
          </w:p>
        </w:tc>
      </w:tr>
      <w:tr w:rsidR="00064D35" w:rsidRPr="001F1896" w14:paraId="2CBBF4C3" w14:textId="77777777" w:rsidTr="00333D2D">
        <w:trPr>
          <w:trHeight w:val="202"/>
        </w:trPr>
        <w:tc>
          <w:tcPr>
            <w:tcW w:w="706" w:type="dxa"/>
            <w:vMerge/>
            <w:tcBorders>
              <w:left w:val="single" w:sz="4" w:space="0" w:color="auto"/>
              <w:right w:val="single" w:sz="4" w:space="0" w:color="auto"/>
            </w:tcBorders>
            <w:vAlign w:val="center"/>
          </w:tcPr>
          <w:p w14:paraId="3AA6C221"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2A724455" w14:textId="77777777" w:rsidR="00064D35" w:rsidRPr="001F1896" w:rsidRDefault="00064D35" w:rsidP="00333D2D">
            <w:pPr>
              <w:spacing w:after="0" w:line="240" w:lineRule="auto"/>
              <w:rPr>
                <w:rFonts w:ascii="Times New Roman" w:eastAsia="Calibri" w:hAnsi="Times New Roman" w:cs="Times New Roman"/>
                <w:b/>
              </w:rPr>
            </w:pPr>
          </w:p>
        </w:tc>
        <w:tc>
          <w:tcPr>
            <w:tcW w:w="11765" w:type="dxa"/>
            <w:gridSpan w:val="3"/>
            <w:tcBorders>
              <w:top w:val="single" w:sz="4" w:space="0" w:color="auto"/>
              <w:left w:val="single" w:sz="4" w:space="0" w:color="auto"/>
              <w:bottom w:val="single" w:sz="4" w:space="0" w:color="auto"/>
              <w:right w:val="single" w:sz="4" w:space="0" w:color="auto"/>
            </w:tcBorders>
            <w:vAlign w:val="center"/>
          </w:tcPr>
          <w:p w14:paraId="7CB42A45" w14:textId="77777777" w:rsidR="00064D35" w:rsidRPr="00793D10" w:rsidRDefault="00064D35" w:rsidP="00333D2D">
            <w:pPr>
              <w:spacing w:after="200" w:line="240" w:lineRule="auto"/>
              <w:rPr>
                <w:rFonts w:ascii="Times New Roman" w:eastAsia="Calibri" w:hAnsi="Times New Roman" w:cs="Times New Roman"/>
              </w:rPr>
            </w:pPr>
            <w:r w:rsidRPr="00793D10">
              <w:rPr>
                <w:rFonts w:ascii="Times New Roman" w:eastAsia="Times New Roman" w:hAnsi="Times New Roman" w:cs="Times New Roman"/>
                <w:b/>
                <w:i/>
                <w:sz w:val="21"/>
                <w:szCs w:val="21"/>
                <w:lang w:eastAsia="ru-RU"/>
              </w:rPr>
              <w:t>Дополнительные комплектующие</w:t>
            </w:r>
            <w:r w:rsidRPr="00793D10">
              <w:rPr>
                <w:rFonts w:ascii="Times New Roman" w:eastAsia="Times New Roman" w:hAnsi="Times New Roman" w:cs="Times New Roman"/>
                <w:b/>
                <w:i/>
                <w:sz w:val="21"/>
                <w:szCs w:val="21"/>
                <w:lang w:val="en-US"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14:paraId="26C69E84" w14:textId="77777777" w:rsidR="00064D35" w:rsidRDefault="00064D35" w:rsidP="00333D2D">
            <w:pPr>
              <w:spacing w:after="0" w:line="240" w:lineRule="auto"/>
              <w:jc w:val="center"/>
              <w:rPr>
                <w:rFonts w:ascii="Times New Roman" w:eastAsia="Calibri" w:hAnsi="Times New Roman" w:cs="Times New Roman"/>
              </w:rPr>
            </w:pPr>
          </w:p>
        </w:tc>
      </w:tr>
      <w:tr w:rsidR="00064D35" w:rsidRPr="001F1896" w14:paraId="7AB6E396" w14:textId="77777777" w:rsidTr="00333D2D">
        <w:trPr>
          <w:trHeight w:val="650"/>
        </w:trPr>
        <w:tc>
          <w:tcPr>
            <w:tcW w:w="706" w:type="dxa"/>
            <w:vMerge/>
            <w:tcBorders>
              <w:left w:val="single" w:sz="4" w:space="0" w:color="auto"/>
              <w:right w:val="single" w:sz="4" w:space="0" w:color="auto"/>
            </w:tcBorders>
            <w:vAlign w:val="center"/>
          </w:tcPr>
          <w:p w14:paraId="41A9A944"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24CF7A09" w14:textId="77777777" w:rsidR="00064D35" w:rsidRPr="001F1896" w:rsidRDefault="00064D35" w:rsidP="00333D2D">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46896710" w14:textId="77777777" w:rsidR="00064D35" w:rsidRDefault="00064D35" w:rsidP="00333D2D">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984" w:type="dxa"/>
          </w:tcPr>
          <w:p w14:paraId="2043A8B5" w14:textId="77777777" w:rsidR="00064D35" w:rsidRPr="00793D10" w:rsidRDefault="00064D35" w:rsidP="00333D2D">
            <w:pPr>
              <w:spacing w:after="0" w:line="240" w:lineRule="auto"/>
              <w:rPr>
                <w:rFonts w:ascii="Times New Roman" w:eastAsia="Times New Roman" w:hAnsi="Times New Roman" w:cs="Times New Roman"/>
                <w:lang w:eastAsia="ru-RU"/>
              </w:rPr>
            </w:pPr>
            <w:r w:rsidRPr="00793D10">
              <w:rPr>
                <w:rFonts w:ascii="Times New Roman" w:eastAsia="Times New Roman" w:hAnsi="Times New Roman" w:cs="Times New Roman"/>
                <w:lang w:eastAsia="ru-RU"/>
              </w:rPr>
              <w:t>адаптер со стерилизуемой рукояткой</w:t>
            </w:r>
          </w:p>
        </w:tc>
        <w:tc>
          <w:tcPr>
            <w:tcW w:w="9214" w:type="dxa"/>
          </w:tcPr>
          <w:p w14:paraId="5EABDDB3" w14:textId="77777777" w:rsidR="00064D35" w:rsidRPr="00661AED" w:rsidRDefault="00064D35" w:rsidP="00333D2D">
            <w:pPr>
              <w:spacing w:after="0" w:line="240" w:lineRule="auto"/>
              <w:jc w:val="both"/>
              <w:rPr>
                <w:rFonts w:ascii="Times New Roman" w:eastAsia="Times New Roman" w:hAnsi="Times New Roman" w:cs="Times New Roman"/>
                <w:lang w:eastAsia="ru-RU"/>
              </w:rPr>
            </w:pPr>
            <w:r w:rsidRPr="00793D10">
              <w:rPr>
                <w:rFonts w:ascii="Times New Roman" w:eastAsia="Times New Roman" w:hAnsi="Times New Roman" w:cs="Times New Roman"/>
                <w:lang w:eastAsia="ru-RU"/>
              </w:rPr>
              <w:t>адаптер со стерилизуемой рукояткой</w:t>
            </w:r>
            <w:r>
              <w:rPr>
                <w:rFonts w:ascii="Times New Roman" w:eastAsia="Times New Roman" w:hAnsi="Times New Roman" w:cs="Times New Roman"/>
                <w:lang w:eastAsia="ru-RU"/>
              </w:rPr>
              <w:t>- выполнение настроек фокусировки  передвижного светильника</w:t>
            </w:r>
          </w:p>
        </w:tc>
        <w:tc>
          <w:tcPr>
            <w:tcW w:w="1276" w:type="dxa"/>
            <w:tcBorders>
              <w:top w:val="single" w:sz="4" w:space="0" w:color="auto"/>
              <w:left w:val="single" w:sz="4" w:space="0" w:color="auto"/>
              <w:bottom w:val="single" w:sz="4" w:space="0" w:color="auto"/>
              <w:right w:val="single" w:sz="4" w:space="0" w:color="auto"/>
            </w:tcBorders>
            <w:vAlign w:val="center"/>
          </w:tcPr>
          <w:p w14:paraId="026513D7" w14:textId="77777777" w:rsidR="00064D35" w:rsidRPr="00A60405" w:rsidRDefault="00064D35" w:rsidP="00333D2D">
            <w:pPr>
              <w:spacing w:after="0" w:line="240" w:lineRule="auto"/>
              <w:jc w:val="center"/>
              <w:rPr>
                <w:rFonts w:ascii="Times New Roman" w:eastAsia="Calibri" w:hAnsi="Times New Roman" w:cs="Times New Roman"/>
              </w:rPr>
            </w:pPr>
            <w:r>
              <w:rPr>
                <w:rFonts w:ascii="Times New Roman" w:eastAsia="Times New Roman" w:hAnsi="Times New Roman" w:cs="Times New Roman"/>
                <w:iCs/>
                <w:color w:val="000000"/>
                <w:lang w:eastAsia="ru-RU"/>
              </w:rPr>
              <w:t>1 шт</w:t>
            </w:r>
          </w:p>
        </w:tc>
      </w:tr>
      <w:tr w:rsidR="00064D35" w:rsidRPr="001F1896" w14:paraId="128022B1" w14:textId="77777777" w:rsidTr="00333D2D">
        <w:trPr>
          <w:trHeight w:val="202"/>
        </w:trPr>
        <w:tc>
          <w:tcPr>
            <w:tcW w:w="706" w:type="dxa"/>
            <w:vMerge/>
            <w:tcBorders>
              <w:left w:val="single" w:sz="4" w:space="0" w:color="auto"/>
              <w:right w:val="single" w:sz="4" w:space="0" w:color="auto"/>
            </w:tcBorders>
            <w:vAlign w:val="center"/>
          </w:tcPr>
          <w:p w14:paraId="5545F272"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7772E10B" w14:textId="77777777" w:rsidR="00064D35" w:rsidRPr="001F1896" w:rsidRDefault="00064D35" w:rsidP="00333D2D">
            <w:pPr>
              <w:spacing w:after="0" w:line="240" w:lineRule="auto"/>
              <w:rPr>
                <w:rFonts w:ascii="Times New Roman" w:eastAsia="Calibri" w:hAnsi="Times New Roman" w:cs="Times New Roman"/>
                <w:b/>
              </w:rPr>
            </w:pP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0D3056D7" w14:textId="77777777" w:rsidR="00064D35" w:rsidRDefault="00064D35" w:rsidP="00333D2D">
            <w:pPr>
              <w:spacing w:after="0" w:line="240" w:lineRule="auto"/>
              <w:rPr>
                <w:rFonts w:ascii="Times New Roman" w:eastAsia="Calibri" w:hAnsi="Times New Roman" w:cs="Times New Roman"/>
              </w:rPr>
            </w:pPr>
            <w:r w:rsidRPr="00841191">
              <w:rPr>
                <w:rFonts w:ascii="Times New Roman" w:eastAsia="Times New Roman" w:hAnsi="Times New Roman" w:cs="Times New Roman"/>
                <w:b/>
                <w:i/>
                <w:sz w:val="21"/>
                <w:szCs w:val="21"/>
                <w:lang w:eastAsia="ru-RU"/>
              </w:rPr>
              <w:t>Расходные материалы</w:t>
            </w:r>
          </w:p>
        </w:tc>
      </w:tr>
      <w:tr w:rsidR="00064D35" w:rsidRPr="001F1896" w14:paraId="19266CB5" w14:textId="77777777" w:rsidTr="00333D2D">
        <w:trPr>
          <w:trHeight w:val="202"/>
        </w:trPr>
        <w:tc>
          <w:tcPr>
            <w:tcW w:w="706" w:type="dxa"/>
            <w:vMerge/>
            <w:tcBorders>
              <w:left w:val="single" w:sz="4" w:space="0" w:color="auto"/>
              <w:right w:val="single" w:sz="4" w:space="0" w:color="auto"/>
            </w:tcBorders>
            <w:vAlign w:val="center"/>
          </w:tcPr>
          <w:p w14:paraId="58BF96B3" w14:textId="77777777" w:rsidR="00064D35" w:rsidRPr="001F1896" w:rsidRDefault="00064D35" w:rsidP="00333D2D">
            <w:pPr>
              <w:spacing w:after="0" w:line="240" w:lineRule="auto"/>
              <w:jc w:val="center"/>
              <w:rPr>
                <w:rFonts w:ascii="Times New Roman" w:eastAsia="Calibri" w:hAnsi="Times New Roman" w:cs="Times New Roman"/>
                <w:b/>
              </w:rPr>
            </w:pPr>
          </w:p>
        </w:tc>
        <w:tc>
          <w:tcPr>
            <w:tcW w:w="1875" w:type="dxa"/>
            <w:vMerge/>
            <w:tcBorders>
              <w:left w:val="single" w:sz="4" w:space="0" w:color="auto"/>
              <w:right w:val="single" w:sz="4" w:space="0" w:color="auto"/>
            </w:tcBorders>
            <w:vAlign w:val="center"/>
          </w:tcPr>
          <w:p w14:paraId="490525EC" w14:textId="77777777" w:rsidR="00064D35" w:rsidRPr="001F1896" w:rsidRDefault="00064D35" w:rsidP="00333D2D">
            <w:pPr>
              <w:spacing w:after="0" w:line="240" w:lineRule="auto"/>
              <w:rPr>
                <w:rFonts w:ascii="Times New Roman" w:eastAsia="Calibri"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658CA0DB" w14:textId="77777777" w:rsidR="00064D35" w:rsidRDefault="00064D35" w:rsidP="00333D2D">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984" w:type="dxa"/>
            <w:tcBorders>
              <w:top w:val="single" w:sz="4" w:space="0" w:color="auto"/>
              <w:left w:val="single" w:sz="4" w:space="0" w:color="auto"/>
              <w:bottom w:val="single" w:sz="4" w:space="0" w:color="auto"/>
              <w:right w:val="single" w:sz="4" w:space="0" w:color="auto"/>
            </w:tcBorders>
            <w:vAlign w:val="center"/>
          </w:tcPr>
          <w:p w14:paraId="5F03CE65" w14:textId="77777777" w:rsidR="00064D35" w:rsidRPr="00A60405" w:rsidRDefault="00064D35" w:rsidP="00333D2D">
            <w:pPr>
              <w:spacing w:after="0" w:line="240" w:lineRule="auto"/>
              <w:rPr>
                <w:rFonts w:ascii="Times New Roman" w:eastAsia="Calibri" w:hAnsi="Times New Roman" w:cs="Times New Roman"/>
              </w:rPr>
            </w:pPr>
            <w:r>
              <w:rPr>
                <w:rFonts w:ascii="Times New Roman" w:eastAsia="Calibri" w:hAnsi="Times New Roman" w:cs="Times New Roman"/>
              </w:rPr>
              <w:t>с</w:t>
            </w:r>
            <w:r w:rsidRPr="00A60405">
              <w:rPr>
                <w:rFonts w:ascii="Times New Roman" w:eastAsia="Calibri" w:hAnsi="Times New Roman" w:cs="Times New Roman"/>
              </w:rPr>
              <w:t>терилизуемая рукоятка</w:t>
            </w:r>
            <w:r w:rsidRPr="00A60405">
              <w:rPr>
                <w:rFonts w:ascii="Times New Roman" w:eastAsia="Times New Roman" w:hAnsi="Times New Roman" w:cs="Times New Roman"/>
                <w:lang w:eastAsia="ru-RU"/>
              </w:rPr>
              <w:t xml:space="preserve"> </w:t>
            </w:r>
          </w:p>
        </w:tc>
        <w:tc>
          <w:tcPr>
            <w:tcW w:w="9214" w:type="dxa"/>
            <w:tcBorders>
              <w:top w:val="single" w:sz="4" w:space="0" w:color="auto"/>
              <w:left w:val="single" w:sz="4" w:space="0" w:color="auto"/>
              <w:bottom w:val="single" w:sz="4" w:space="0" w:color="auto"/>
              <w:right w:val="single" w:sz="4" w:space="0" w:color="auto"/>
            </w:tcBorders>
          </w:tcPr>
          <w:p w14:paraId="3011D48E" w14:textId="77777777" w:rsidR="00064D35" w:rsidRPr="00A163E1" w:rsidRDefault="00064D35" w:rsidP="00333D2D">
            <w:pPr>
              <w:tabs>
                <w:tab w:val="left" w:pos="851"/>
              </w:tabs>
              <w:spacing w:after="0" w:line="240" w:lineRule="auto"/>
              <w:jc w:val="both"/>
              <w:rPr>
                <w:rFonts w:ascii="Times New Roman" w:eastAsia="Calibri" w:hAnsi="Times New Roman" w:cs="Times New Roman"/>
              </w:rPr>
            </w:pPr>
            <w:r w:rsidRPr="00085515">
              <w:rPr>
                <w:rFonts w:ascii="Times New Roman" w:eastAsia="Times New Roman" w:hAnsi="Times New Roman" w:cs="Times New Roman"/>
                <w:lang w:eastAsia="ru-RU"/>
              </w:rPr>
              <w:t>Стерилизуемая рукоятка выполнен из высококачественного материала.  Стерилизуемую рукоятку можно стерилизовать паром, ее необходимо чистить, дезинфицировать и стерилизовать перед первым использованием, а также перед каждым последующим использованием</w:t>
            </w:r>
            <w:r>
              <w:rPr>
                <w:rFonts w:ascii="Times New Roman" w:eastAsia="Times New Roman" w:hAnsi="Times New Roman" w:cs="Times New Roman"/>
                <w:lang w:eastAsia="ru-RU"/>
              </w:rPr>
              <w:t xml:space="preserve">. </w:t>
            </w:r>
            <w:r w:rsidRPr="00085515">
              <w:rPr>
                <w:rFonts w:ascii="Times New Roman" w:eastAsia="Times New Roman" w:hAnsi="Times New Roman" w:cs="Times New Roman"/>
                <w:lang w:eastAsia="ru-RU"/>
              </w:rPr>
              <w:t>Подходит для стерилизации паром (термостойкость до 142°C), достаточная паропроницаемость). Достаточная защита ручек и стерилизационной упаковки от физического повреждения.</w:t>
            </w:r>
          </w:p>
        </w:tc>
        <w:tc>
          <w:tcPr>
            <w:tcW w:w="1276" w:type="dxa"/>
            <w:tcBorders>
              <w:top w:val="single" w:sz="4" w:space="0" w:color="auto"/>
              <w:left w:val="single" w:sz="4" w:space="0" w:color="auto"/>
              <w:bottom w:val="single" w:sz="4" w:space="0" w:color="auto"/>
              <w:right w:val="single" w:sz="4" w:space="0" w:color="auto"/>
            </w:tcBorders>
            <w:vAlign w:val="center"/>
          </w:tcPr>
          <w:p w14:paraId="37141996" w14:textId="77777777" w:rsidR="00064D35" w:rsidRDefault="00064D35" w:rsidP="00333D2D">
            <w:pPr>
              <w:spacing w:after="0" w:line="240" w:lineRule="auto"/>
              <w:jc w:val="center"/>
              <w:rPr>
                <w:rFonts w:ascii="Times New Roman" w:eastAsia="Calibri" w:hAnsi="Times New Roman" w:cs="Times New Roman"/>
              </w:rPr>
            </w:pPr>
            <w:r>
              <w:rPr>
                <w:rFonts w:ascii="Times New Roman" w:eastAsia="Times New Roman" w:hAnsi="Times New Roman" w:cs="Times New Roman"/>
                <w:lang w:eastAsia="ru-RU"/>
              </w:rPr>
              <w:t>2 шт</w:t>
            </w:r>
          </w:p>
        </w:tc>
      </w:tr>
      <w:tr w:rsidR="00064D35" w:rsidRPr="001F1896" w14:paraId="147D1B71" w14:textId="77777777" w:rsidTr="00333D2D">
        <w:trPr>
          <w:trHeight w:val="202"/>
        </w:trPr>
        <w:tc>
          <w:tcPr>
            <w:tcW w:w="706" w:type="dxa"/>
            <w:tcBorders>
              <w:left w:val="single" w:sz="4" w:space="0" w:color="auto"/>
              <w:right w:val="single" w:sz="4" w:space="0" w:color="auto"/>
            </w:tcBorders>
            <w:vAlign w:val="center"/>
          </w:tcPr>
          <w:p w14:paraId="72250DBA" w14:textId="77777777" w:rsidR="00064D35" w:rsidRPr="001F1896" w:rsidRDefault="00064D35" w:rsidP="00333D2D">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1875" w:type="dxa"/>
            <w:tcBorders>
              <w:left w:val="single" w:sz="4" w:space="0" w:color="auto"/>
              <w:right w:val="single" w:sz="4" w:space="0" w:color="auto"/>
            </w:tcBorders>
            <w:vAlign w:val="center"/>
          </w:tcPr>
          <w:p w14:paraId="128C9EB2" w14:textId="77777777" w:rsidR="00064D35" w:rsidRPr="001F1896" w:rsidRDefault="00064D35" w:rsidP="00333D2D">
            <w:pPr>
              <w:spacing w:after="0" w:line="240" w:lineRule="auto"/>
              <w:rPr>
                <w:rFonts w:ascii="Times New Roman" w:eastAsia="Calibri" w:hAnsi="Times New Roman" w:cs="Times New Roman"/>
                <w:b/>
              </w:rPr>
            </w:pPr>
            <w:r w:rsidRPr="006820A8">
              <w:rPr>
                <w:rFonts w:ascii="Times New Roman" w:eastAsia="Times New Roman" w:hAnsi="Times New Roman" w:cs="Times New Roman"/>
                <w:lang w:eastAsia="ru-RU"/>
              </w:rPr>
              <w:t>Требования к условиям эксплуатации</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37B0CB89" w14:textId="77777777" w:rsidR="00064D35" w:rsidRDefault="00064D35" w:rsidP="00333D2D">
            <w:pPr>
              <w:spacing w:after="0" w:line="240" w:lineRule="auto"/>
              <w:rPr>
                <w:rFonts w:ascii="Times New Roman" w:eastAsia="Times New Roman" w:hAnsi="Times New Roman" w:cs="Times New Roman"/>
                <w:lang w:eastAsia="ru-RU"/>
              </w:rPr>
            </w:pPr>
            <w:r w:rsidRPr="007C0C72">
              <w:rPr>
                <w:rFonts w:ascii="Times New Roman" w:eastAsia="Calibri" w:hAnsi="Times New Roman" w:cs="Times New Roman"/>
              </w:rPr>
              <w:t>Температура-10°C +50°C</w:t>
            </w:r>
            <w:r>
              <w:rPr>
                <w:rFonts w:ascii="Times New Roman" w:eastAsia="Calibri" w:hAnsi="Times New Roman" w:cs="Times New Roman"/>
              </w:rPr>
              <w:t>.</w:t>
            </w:r>
            <w:r w:rsidRPr="007C0C72">
              <w:rPr>
                <w:rFonts w:ascii="Times New Roman" w:eastAsia="Calibri" w:hAnsi="Times New Roman" w:cs="Times New Roman"/>
              </w:rPr>
              <w:t xml:space="preserve"> Относительная влажность воздуха 20 % -90 %</w:t>
            </w:r>
          </w:p>
        </w:tc>
      </w:tr>
      <w:tr w:rsidR="00064D35" w:rsidRPr="001F1896" w14:paraId="6AC0A5AB" w14:textId="77777777" w:rsidTr="00333D2D">
        <w:trPr>
          <w:trHeight w:val="202"/>
        </w:trPr>
        <w:tc>
          <w:tcPr>
            <w:tcW w:w="706" w:type="dxa"/>
            <w:tcBorders>
              <w:left w:val="single" w:sz="4" w:space="0" w:color="auto"/>
              <w:right w:val="single" w:sz="4" w:space="0" w:color="auto"/>
            </w:tcBorders>
            <w:vAlign w:val="center"/>
          </w:tcPr>
          <w:p w14:paraId="1E927B45" w14:textId="77777777" w:rsidR="00064D35" w:rsidRPr="001F1896" w:rsidRDefault="00064D35" w:rsidP="00333D2D">
            <w:pPr>
              <w:spacing w:after="0" w:line="240" w:lineRule="auto"/>
              <w:jc w:val="center"/>
              <w:rPr>
                <w:rFonts w:ascii="Times New Roman" w:eastAsia="Calibri" w:hAnsi="Times New Roman" w:cs="Times New Roman"/>
                <w:b/>
              </w:rPr>
            </w:pPr>
            <w:r>
              <w:rPr>
                <w:rFonts w:ascii="Times New Roman" w:eastAsia="Calibri" w:hAnsi="Times New Roman" w:cs="Times New Roman"/>
                <w:b/>
              </w:rPr>
              <w:t>4</w:t>
            </w:r>
          </w:p>
        </w:tc>
        <w:tc>
          <w:tcPr>
            <w:tcW w:w="1875" w:type="dxa"/>
            <w:tcBorders>
              <w:left w:val="single" w:sz="4" w:space="0" w:color="auto"/>
              <w:right w:val="single" w:sz="4" w:space="0" w:color="auto"/>
            </w:tcBorders>
            <w:vAlign w:val="center"/>
          </w:tcPr>
          <w:p w14:paraId="748FC8E6" w14:textId="77777777" w:rsidR="00064D35" w:rsidRPr="0081674D" w:rsidRDefault="00064D35" w:rsidP="00333D2D">
            <w:pPr>
              <w:spacing w:after="0" w:line="240" w:lineRule="auto"/>
              <w:rPr>
                <w:rFonts w:ascii="Times New Roman" w:eastAsia="Times New Roman" w:hAnsi="Times New Roman" w:cs="Times New Roman"/>
                <w:lang w:eastAsia="ru-RU"/>
              </w:rPr>
            </w:pPr>
            <w:r w:rsidRPr="0081674D">
              <w:rPr>
                <w:rFonts w:ascii="Times New Roman" w:eastAsia="Times New Roman" w:hAnsi="Times New Roman" w:cs="Times New Roman"/>
                <w:lang w:eastAsia="ru-RU"/>
              </w:rPr>
              <w:t>Условия осуществления поставки медицинской техники (в соответствии с ИНКОТЕРМС 2010)</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4B1B20A8" w14:textId="77777777" w:rsidR="00064D35" w:rsidRDefault="00064D35" w:rsidP="00333D2D">
            <w:pPr>
              <w:spacing w:after="0" w:line="240" w:lineRule="auto"/>
              <w:rPr>
                <w:rFonts w:ascii="Times New Roman" w:eastAsia="Times New Roman" w:hAnsi="Times New Roman" w:cs="Times New Roman"/>
                <w:lang w:eastAsia="ru-RU"/>
              </w:rPr>
            </w:pPr>
            <w:r w:rsidRPr="0081674D">
              <w:rPr>
                <w:rFonts w:ascii="Times New Roman" w:eastAsia="Calibri" w:hAnsi="Times New Roman" w:cs="Times New Roman"/>
              </w:rPr>
              <w:t>DDP пункт назначения</w:t>
            </w:r>
          </w:p>
        </w:tc>
      </w:tr>
      <w:tr w:rsidR="00064D35" w:rsidRPr="001F1896" w14:paraId="1415ADBA" w14:textId="77777777" w:rsidTr="00333D2D">
        <w:trPr>
          <w:trHeight w:val="1042"/>
        </w:trPr>
        <w:tc>
          <w:tcPr>
            <w:tcW w:w="706" w:type="dxa"/>
            <w:tcBorders>
              <w:left w:val="single" w:sz="4" w:space="0" w:color="auto"/>
              <w:right w:val="single" w:sz="4" w:space="0" w:color="auto"/>
            </w:tcBorders>
            <w:vAlign w:val="center"/>
          </w:tcPr>
          <w:p w14:paraId="7BA08CC0" w14:textId="77777777" w:rsidR="00064D35" w:rsidRPr="001F1896" w:rsidRDefault="00064D35" w:rsidP="00333D2D">
            <w:pPr>
              <w:spacing w:after="0" w:line="240" w:lineRule="auto"/>
              <w:jc w:val="center"/>
              <w:rPr>
                <w:rFonts w:ascii="Times New Roman" w:eastAsia="Calibri" w:hAnsi="Times New Roman" w:cs="Times New Roman"/>
                <w:b/>
              </w:rPr>
            </w:pPr>
            <w:r>
              <w:rPr>
                <w:rFonts w:ascii="Times New Roman" w:eastAsia="Calibri" w:hAnsi="Times New Roman" w:cs="Times New Roman"/>
                <w:b/>
              </w:rPr>
              <w:t>5</w:t>
            </w:r>
          </w:p>
        </w:tc>
        <w:tc>
          <w:tcPr>
            <w:tcW w:w="1875" w:type="dxa"/>
            <w:tcBorders>
              <w:left w:val="single" w:sz="4" w:space="0" w:color="auto"/>
              <w:right w:val="single" w:sz="4" w:space="0" w:color="auto"/>
            </w:tcBorders>
            <w:vAlign w:val="center"/>
          </w:tcPr>
          <w:p w14:paraId="594496B6" w14:textId="77777777" w:rsidR="00064D35" w:rsidRPr="001F1896" w:rsidRDefault="00064D35" w:rsidP="00333D2D">
            <w:pPr>
              <w:spacing w:after="0" w:line="240" w:lineRule="auto"/>
              <w:rPr>
                <w:rFonts w:ascii="Times New Roman" w:eastAsia="Calibri" w:hAnsi="Times New Roman" w:cs="Times New Roman"/>
                <w:b/>
              </w:rPr>
            </w:pPr>
            <w:r w:rsidRPr="0081674D">
              <w:rPr>
                <w:rFonts w:ascii="Times New Roman" w:eastAsia="Times New Roman" w:hAnsi="Times New Roman" w:cs="Times New Roman"/>
                <w:color w:val="000000"/>
                <w:sz w:val="20"/>
              </w:rPr>
              <w:t>Срок поставки медицинской техники и место дислокации</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3756B2CA" w14:textId="77777777" w:rsidR="00064D35" w:rsidRDefault="00064D35" w:rsidP="00333D2D">
            <w:pPr>
              <w:spacing w:after="0" w:line="240" w:lineRule="auto"/>
              <w:rPr>
                <w:rFonts w:ascii="Times New Roman" w:eastAsia="Times New Roman" w:hAnsi="Times New Roman" w:cs="Times New Roman"/>
                <w:lang w:eastAsia="ru-RU"/>
              </w:rPr>
            </w:pPr>
            <w:r>
              <w:rPr>
                <w:rFonts w:ascii="Times New Roman" w:eastAsia="Calibri" w:hAnsi="Times New Roman" w:cs="Times New Roman"/>
              </w:rPr>
              <w:t>12</w:t>
            </w:r>
            <w:r w:rsidRPr="0081674D">
              <w:rPr>
                <w:rFonts w:ascii="Times New Roman" w:eastAsia="Calibri" w:hAnsi="Times New Roman" w:cs="Times New Roman"/>
              </w:rPr>
              <w:t>0 календарных дней</w:t>
            </w:r>
            <w:r w:rsidRPr="0081674D">
              <w:rPr>
                <w:rFonts w:ascii="Times New Roman" w:eastAsia="Calibri" w:hAnsi="Times New Roman" w:cs="Times New Roman"/>
              </w:rPr>
              <w:br/>
              <w:t xml:space="preserve"> Адрес:</w:t>
            </w:r>
            <w:r>
              <w:rPr>
                <w:rFonts w:ascii="Times New Roman" w:eastAsia="Calibri" w:hAnsi="Times New Roman" w:cs="Times New Roman"/>
              </w:rPr>
              <w:t xml:space="preserve"> конечный получатель </w:t>
            </w:r>
          </w:p>
        </w:tc>
      </w:tr>
      <w:tr w:rsidR="00064D35" w:rsidRPr="001F1896" w14:paraId="651EC4CF" w14:textId="77777777" w:rsidTr="00333D2D">
        <w:trPr>
          <w:trHeight w:val="202"/>
        </w:trPr>
        <w:tc>
          <w:tcPr>
            <w:tcW w:w="706" w:type="dxa"/>
            <w:tcBorders>
              <w:left w:val="single" w:sz="4" w:space="0" w:color="auto"/>
              <w:right w:val="single" w:sz="4" w:space="0" w:color="auto"/>
            </w:tcBorders>
            <w:vAlign w:val="center"/>
          </w:tcPr>
          <w:p w14:paraId="1EB670D8" w14:textId="77777777" w:rsidR="00064D35" w:rsidRPr="001F1896" w:rsidRDefault="00064D35" w:rsidP="00333D2D">
            <w:pPr>
              <w:spacing w:after="0" w:line="240" w:lineRule="auto"/>
              <w:jc w:val="center"/>
              <w:rPr>
                <w:rFonts w:ascii="Times New Roman" w:eastAsia="Calibri" w:hAnsi="Times New Roman" w:cs="Times New Roman"/>
                <w:b/>
              </w:rPr>
            </w:pPr>
            <w:r>
              <w:rPr>
                <w:rFonts w:ascii="Times New Roman" w:eastAsia="Calibri" w:hAnsi="Times New Roman" w:cs="Times New Roman"/>
                <w:b/>
              </w:rPr>
              <w:t>6</w:t>
            </w:r>
          </w:p>
        </w:tc>
        <w:tc>
          <w:tcPr>
            <w:tcW w:w="1875" w:type="dxa"/>
            <w:tcBorders>
              <w:left w:val="single" w:sz="4" w:space="0" w:color="auto"/>
              <w:right w:val="single" w:sz="4" w:space="0" w:color="auto"/>
            </w:tcBorders>
            <w:vAlign w:val="center"/>
          </w:tcPr>
          <w:p w14:paraId="5813D1C1" w14:textId="77777777" w:rsidR="00064D35" w:rsidRPr="001F1896" w:rsidRDefault="00064D35" w:rsidP="00333D2D">
            <w:pPr>
              <w:spacing w:after="0" w:line="240" w:lineRule="auto"/>
              <w:rPr>
                <w:rFonts w:ascii="Times New Roman" w:eastAsia="Calibri" w:hAnsi="Times New Roman" w:cs="Times New Roman"/>
                <w:b/>
              </w:rPr>
            </w:pPr>
            <w:r w:rsidRPr="0081674D">
              <w:rPr>
                <w:rFonts w:ascii="Times New Roman" w:eastAsia="Times New Roman" w:hAnsi="Times New Roman" w:cs="Times New Roman"/>
                <w:color w:val="000000"/>
                <w:sz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3041" w:type="dxa"/>
            <w:gridSpan w:val="4"/>
            <w:tcBorders>
              <w:top w:val="single" w:sz="4" w:space="0" w:color="auto"/>
              <w:left w:val="single" w:sz="4" w:space="0" w:color="auto"/>
              <w:bottom w:val="single" w:sz="4" w:space="0" w:color="auto"/>
              <w:right w:val="single" w:sz="4" w:space="0" w:color="auto"/>
            </w:tcBorders>
            <w:vAlign w:val="center"/>
          </w:tcPr>
          <w:p w14:paraId="0B62B74D" w14:textId="77777777" w:rsidR="00064D35" w:rsidRDefault="00064D35" w:rsidP="00333D2D">
            <w:pPr>
              <w:spacing w:after="0" w:line="240" w:lineRule="auto"/>
              <w:rPr>
                <w:rFonts w:ascii="Times New Roman" w:eastAsia="Times New Roman" w:hAnsi="Times New Roman" w:cs="Times New Roman"/>
                <w:lang w:eastAsia="ru-RU"/>
              </w:rPr>
            </w:pPr>
            <w:r w:rsidRPr="005C76AB">
              <w:rPr>
                <w:rFonts w:ascii="Times New Roman" w:eastAsia="Calibri" w:hAnsi="Times New Roman" w:cs="Times New Roman"/>
              </w:rPr>
              <w:t>Гарантийное сервисное обслуживание медицинской техники не менее 37 месяцев.</w:t>
            </w:r>
            <w:r w:rsidRPr="005C76AB">
              <w:rPr>
                <w:rFonts w:ascii="Times New Roman" w:eastAsia="Calibri" w:hAnsi="Times New Roman" w:cs="Times New Roman"/>
              </w:rPr>
              <w:br/>
              <w:t>Плановое техническое обслуживание должно проводиться не реже чем 1 раз в квартал.</w:t>
            </w:r>
            <w:r w:rsidRPr="005C76AB">
              <w:rPr>
                <w:rFonts w:ascii="Times New Roman" w:eastAsia="Calibri" w:hAnsi="Times New Roman" w:cs="Times New Roman"/>
              </w:rPr>
              <w:br/>
              <w:t xml:space="preserve">Работы по техническому обслуживанию выполняются в соответствии с требованиями эксплуатационной документации и должны включать в себя: </w:t>
            </w:r>
            <w:r w:rsidRPr="005C76AB">
              <w:rPr>
                <w:rFonts w:ascii="Times New Roman" w:eastAsia="Calibri" w:hAnsi="Times New Roman" w:cs="Times New Roman"/>
              </w:rPr>
              <w:br/>
              <w:t>- замену отработавших ресурс составных частей;</w:t>
            </w:r>
            <w:r w:rsidRPr="005C76AB">
              <w:rPr>
                <w:rFonts w:ascii="Times New Roman" w:eastAsia="Calibri" w:hAnsi="Times New Roman" w:cs="Times New Roman"/>
              </w:rPr>
              <w:br/>
              <w:t>- замене или восстановлении отдельных частей медицинской техники;</w:t>
            </w:r>
            <w:r w:rsidRPr="005C76AB">
              <w:rPr>
                <w:rFonts w:ascii="Times New Roman" w:eastAsia="Calibri" w:hAnsi="Times New Roman" w:cs="Times New Roman"/>
              </w:rPr>
              <w:br/>
              <w:t>- настройку и регулировку медицинской техники; специфические для данной медицинской техники работы и т.п.;</w:t>
            </w:r>
            <w:r w:rsidRPr="005C76AB">
              <w:rPr>
                <w:rFonts w:ascii="Times New Roman" w:eastAsia="Calibri" w:hAnsi="Times New Roman" w:cs="Times New Roman"/>
              </w:rPr>
              <w:br/>
              <w:t>- чистку, смазку и при необходимости переборку основных механизмов и узлов;</w:t>
            </w:r>
            <w:r w:rsidRPr="005C76AB">
              <w:rPr>
                <w:rFonts w:ascii="Times New Roman" w:eastAsia="Calibri" w:hAnsi="Times New Roman" w:cs="Times New Roman"/>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5C76AB">
              <w:rPr>
                <w:rFonts w:ascii="Times New Roman" w:eastAsia="Calibri" w:hAnsi="Times New Roman" w:cs="Times New Roman"/>
              </w:rPr>
              <w:br/>
              <w:t>- иные указанные в эксплуатационной документации операции, специфические для конкретного типа медицинской техники.</w:t>
            </w:r>
          </w:p>
        </w:tc>
      </w:tr>
    </w:tbl>
    <w:p w14:paraId="6871301C" w14:textId="77777777" w:rsidR="00064D35" w:rsidRPr="007E59C7" w:rsidRDefault="00064D35" w:rsidP="00064D35">
      <w:pPr>
        <w:shd w:val="clear" w:color="auto" w:fill="FFFFFF"/>
        <w:spacing w:after="0" w:line="240" w:lineRule="auto"/>
        <w:jc w:val="center"/>
        <w:textAlignment w:val="baseline"/>
        <w:rPr>
          <w:rFonts w:ascii="Times New Roman" w:eastAsia="Calibri" w:hAnsi="Times New Roman" w:cs="Times New Roman"/>
          <w:b/>
          <w:sz w:val="24"/>
          <w:szCs w:val="24"/>
          <w:lang w:eastAsia="ru-RU"/>
        </w:rPr>
      </w:pPr>
      <w:r w:rsidRPr="007E59C7">
        <w:rPr>
          <w:rFonts w:ascii="Times New Roman" w:eastAsia="Calibri" w:hAnsi="Times New Roman" w:cs="Times New Roman"/>
          <w:b/>
          <w:sz w:val="24"/>
          <w:szCs w:val="24"/>
          <w:lang w:eastAsia="ru-RU"/>
        </w:rPr>
        <w:t xml:space="preserve">                             </w:t>
      </w:r>
    </w:p>
    <w:p w14:paraId="3EB6E28B" w14:textId="77777777" w:rsidR="00064D35" w:rsidRPr="00064D35" w:rsidRDefault="00064D35" w:rsidP="002228B0">
      <w:pPr>
        <w:shd w:val="clear" w:color="auto" w:fill="FFFFFF"/>
        <w:spacing w:after="0" w:line="240" w:lineRule="auto"/>
        <w:jc w:val="center"/>
        <w:textAlignment w:val="baseline"/>
        <w:rPr>
          <w:rFonts w:ascii="Times New Roman" w:eastAsia="Calibri" w:hAnsi="Times New Roman" w:cs="Times New Roman"/>
          <w:b/>
          <w:sz w:val="24"/>
          <w:szCs w:val="24"/>
          <w:lang w:eastAsia="ru-RU"/>
        </w:rPr>
      </w:pPr>
    </w:p>
    <w:sectPr w:rsidR="00064D35" w:rsidRPr="00064D35" w:rsidSect="00933A45">
      <w:pgSz w:w="16838" w:h="11906" w:orient="landscape"/>
      <w:pgMar w:top="707" w:right="1440" w:bottom="709" w:left="5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1FF42" w14:textId="77777777" w:rsidR="003D42A4" w:rsidRDefault="003D42A4" w:rsidP="00A423CC">
      <w:pPr>
        <w:spacing w:after="0" w:line="240" w:lineRule="auto"/>
      </w:pPr>
      <w:r>
        <w:separator/>
      </w:r>
    </w:p>
  </w:endnote>
  <w:endnote w:type="continuationSeparator" w:id="0">
    <w:p w14:paraId="10F3F406" w14:textId="77777777" w:rsidR="003D42A4" w:rsidRDefault="003D42A4" w:rsidP="00A42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66A91" w14:textId="77777777" w:rsidR="003D42A4" w:rsidRDefault="003D42A4" w:rsidP="00A423CC">
      <w:pPr>
        <w:spacing w:after="0" w:line="240" w:lineRule="auto"/>
      </w:pPr>
      <w:r>
        <w:separator/>
      </w:r>
    </w:p>
  </w:footnote>
  <w:footnote w:type="continuationSeparator" w:id="0">
    <w:p w14:paraId="22D4E141" w14:textId="77777777" w:rsidR="003D42A4" w:rsidRDefault="003D42A4" w:rsidP="00A423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9pt;height:15pt;visibility:visible;mso-wrap-style:square" o:bullet="t">
        <v:imagedata r:id="rId1" o:title=""/>
      </v:shape>
    </w:pict>
  </w:numPicBullet>
  <w:abstractNum w:abstractNumId="0">
    <w:nsid w:val="11A236B7"/>
    <w:multiLevelType w:val="hybridMultilevel"/>
    <w:tmpl w:val="A59A73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3F3395"/>
    <w:multiLevelType w:val="hybridMultilevel"/>
    <w:tmpl w:val="3CB8B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404649"/>
    <w:multiLevelType w:val="multilevel"/>
    <w:tmpl w:val="06763D7E"/>
    <w:lvl w:ilvl="0">
      <w:start w:val="8"/>
      <w:numFmt w:val="decimal"/>
      <w:lvlText w:val="%1"/>
      <w:lvlJc w:val="left"/>
      <w:pPr>
        <w:ind w:left="2208" w:hanging="467"/>
      </w:pPr>
      <w:rPr>
        <w:rFonts w:hint="default"/>
        <w:lang w:val="en-US" w:eastAsia="en-US" w:bidi="en-US"/>
      </w:rPr>
    </w:lvl>
    <w:lvl w:ilvl="1">
      <w:start w:val="1"/>
      <w:numFmt w:val="decimal"/>
      <w:lvlText w:val="%1.%2"/>
      <w:lvlJc w:val="left"/>
      <w:pPr>
        <w:ind w:left="2208" w:hanging="467"/>
        <w:jc w:val="right"/>
      </w:pPr>
      <w:rPr>
        <w:rFonts w:ascii="Arial" w:eastAsia="Arial" w:hAnsi="Arial" w:cs="Arial" w:hint="default"/>
        <w:b/>
        <w:bCs/>
        <w:w w:val="99"/>
        <w:sz w:val="28"/>
        <w:szCs w:val="28"/>
        <w:lang w:val="en-US" w:eastAsia="en-US" w:bidi="en-US"/>
      </w:rPr>
    </w:lvl>
    <w:lvl w:ilvl="2">
      <w:numFmt w:val="bullet"/>
      <w:lvlText w:val=""/>
      <w:lvlJc w:val="left"/>
      <w:pPr>
        <w:ind w:left="5656" w:hanging="361"/>
      </w:pPr>
      <w:rPr>
        <w:rFonts w:ascii="Symbol" w:eastAsia="Symbol" w:hAnsi="Symbol" w:cs="Symbol" w:hint="default"/>
        <w:w w:val="100"/>
        <w:sz w:val="20"/>
        <w:szCs w:val="20"/>
        <w:lang w:val="en-US" w:eastAsia="en-US" w:bidi="en-US"/>
      </w:rPr>
    </w:lvl>
    <w:lvl w:ilvl="3">
      <w:numFmt w:val="bullet"/>
      <w:lvlText w:val="•"/>
      <w:lvlJc w:val="left"/>
      <w:pPr>
        <w:ind w:left="6323" w:hanging="361"/>
      </w:pPr>
      <w:rPr>
        <w:rFonts w:hint="default"/>
        <w:lang w:val="en-US" w:eastAsia="en-US" w:bidi="en-US"/>
      </w:rPr>
    </w:lvl>
    <w:lvl w:ilvl="4">
      <w:numFmt w:val="bullet"/>
      <w:lvlText w:val="•"/>
      <w:lvlJc w:val="left"/>
      <w:pPr>
        <w:ind w:left="6986" w:hanging="361"/>
      </w:pPr>
      <w:rPr>
        <w:rFonts w:hint="default"/>
        <w:lang w:val="en-US" w:eastAsia="en-US" w:bidi="en-US"/>
      </w:rPr>
    </w:lvl>
    <w:lvl w:ilvl="5">
      <w:numFmt w:val="bullet"/>
      <w:lvlText w:val="•"/>
      <w:lvlJc w:val="left"/>
      <w:pPr>
        <w:ind w:left="7649" w:hanging="361"/>
      </w:pPr>
      <w:rPr>
        <w:rFonts w:hint="default"/>
        <w:lang w:val="en-US" w:eastAsia="en-US" w:bidi="en-US"/>
      </w:rPr>
    </w:lvl>
    <w:lvl w:ilvl="6">
      <w:numFmt w:val="bullet"/>
      <w:lvlText w:val="•"/>
      <w:lvlJc w:val="left"/>
      <w:pPr>
        <w:ind w:left="8312" w:hanging="361"/>
      </w:pPr>
      <w:rPr>
        <w:rFonts w:hint="default"/>
        <w:lang w:val="en-US" w:eastAsia="en-US" w:bidi="en-US"/>
      </w:rPr>
    </w:lvl>
    <w:lvl w:ilvl="7">
      <w:numFmt w:val="bullet"/>
      <w:lvlText w:val="•"/>
      <w:lvlJc w:val="left"/>
      <w:pPr>
        <w:ind w:left="8975" w:hanging="361"/>
      </w:pPr>
      <w:rPr>
        <w:rFonts w:hint="default"/>
        <w:lang w:val="en-US" w:eastAsia="en-US" w:bidi="en-US"/>
      </w:rPr>
    </w:lvl>
    <w:lvl w:ilvl="8">
      <w:numFmt w:val="bullet"/>
      <w:lvlText w:val="•"/>
      <w:lvlJc w:val="left"/>
      <w:pPr>
        <w:ind w:left="9638" w:hanging="361"/>
      </w:pPr>
      <w:rPr>
        <w:rFonts w:hint="default"/>
        <w:lang w:val="en-US" w:eastAsia="en-US" w:bidi="en-US"/>
      </w:rPr>
    </w:lvl>
  </w:abstractNum>
  <w:abstractNum w:abstractNumId="3">
    <w:nsid w:val="2B866FDF"/>
    <w:multiLevelType w:val="hybridMultilevel"/>
    <w:tmpl w:val="0F208244"/>
    <w:lvl w:ilvl="0" w:tplc="D5641BFA">
      <w:numFmt w:val="bullet"/>
      <w:lvlText w:val=""/>
      <w:lvlJc w:val="left"/>
      <w:pPr>
        <w:ind w:left="534" w:hanging="361"/>
      </w:pPr>
      <w:rPr>
        <w:rFonts w:ascii="Symbol" w:eastAsia="Symbol" w:hAnsi="Symbol" w:cs="Symbol" w:hint="default"/>
        <w:w w:val="100"/>
        <w:sz w:val="20"/>
        <w:szCs w:val="20"/>
        <w:lang w:val="en-US" w:eastAsia="en-US" w:bidi="en-US"/>
      </w:rPr>
    </w:lvl>
    <w:lvl w:ilvl="1" w:tplc="C7FEEDD8">
      <w:numFmt w:val="bullet"/>
      <w:lvlText w:val=""/>
      <w:lvlJc w:val="left"/>
      <w:pPr>
        <w:ind w:left="781" w:hanging="361"/>
      </w:pPr>
      <w:rPr>
        <w:rFonts w:ascii="Symbol" w:eastAsia="Symbol" w:hAnsi="Symbol" w:cs="Symbol" w:hint="default"/>
        <w:w w:val="100"/>
        <w:sz w:val="20"/>
        <w:szCs w:val="20"/>
        <w:lang w:val="en-US" w:eastAsia="en-US" w:bidi="en-US"/>
      </w:rPr>
    </w:lvl>
    <w:lvl w:ilvl="2" w:tplc="184EB7D8">
      <w:numFmt w:val="bullet"/>
      <w:lvlText w:val="•"/>
      <w:lvlJc w:val="left"/>
      <w:pPr>
        <w:ind w:left="1313" w:hanging="361"/>
      </w:pPr>
      <w:rPr>
        <w:rFonts w:hint="default"/>
        <w:lang w:val="en-US" w:eastAsia="en-US" w:bidi="en-US"/>
      </w:rPr>
    </w:lvl>
    <w:lvl w:ilvl="3" w:tplc="65668FB0">
      <w:numFmt w:val="bullet"/>
      <w:lvlText w:val="•"/>
      <w:lvlJc w:val="left"/>
      <w:pPr>
        <w:ind w:left="1846" w:hanging="361"/>
      </w:pPr>
      <w:rPr>
        <w:rFonts w:hint="default"/>
        <w:lang w:val="en-US" w:eastAsia="en-US" w:bidi="en-US"/>
      </w:rPr>
    </w:lvl>
    <w:lvl w:ilvl="4" w:tplc="C6BC9D6E">
      <w:numFmt w:val="bullet"/>
      <w:lvlText w:val="•"/>
      <w:lvlJc w:val="left"/>
      <w:pPr>
        <w:ind w:left="2380" w:hanging="361"/>
      </w:pPr>
      <w:rPr>
        <w:rFonts w:hint="default"/>
        <w:lang w:val="en-US" w:eastAsia="en-US" w:bidi="en-US"/>
      </w:rPr>
    </w:lvl>
    <w:lvl w:ilvl="5" w:tplc="338018D8">
      <w:numFmt w:val="bullet"/>
      <w:lvlText w:val="•"/>
      <w:lvlJc w:val="left"/>
      <w:pPr>
        <w:ind w:left="2913" w:hanging="361"/>
      </w:pPr>
      <w:rPr>
        <w:rFonts w:hint="default"/>
        <w:lang w:val="en-US" w:eastAsia="en-US" w:bidi="en-US"/>
      </w:rPr>
    </w:lvl>
    <w:lvl w:ilvl="6" w:tplc="61C403F4">
      <w:numFmt w:val="bullet"/>
      <w:lvlText w:val="•"/>
      <w:lvlJc w:val="left"/>
      <w:pPr>
        <w:ind w:left="3446" w:hanging="361"/>
      </w:pPr>
      <w:rPr>
        <w:rFonts w:hint="default"/>
        <w:lang w:val="en-US" w:eastAsia="en-US" w:bidi="en-US"/>
      </w:rPr>
    </w:lvl>
    <w:lvl w:ilvl="7" w:tplc="F0962C70">
      <w:numFmt w:val="bullet"/>
      <w:lvlText w:val="•"/>
      <w:lvlJc w:val="left"/>
      <w:pPr>
        <w:ind w:left="3980" w:hanging="361"/>
      </w:pPr>
      <w:rPr>
        <w:rFonts w:hint="default"/>
        <w:lang w:val="en-US" w:eastAsia="en-US" w:bidi="en-US"/>
      </w:rPr>
    </w:lvl>
    <w:lvl w:ilvl="8" w:tplc="42366524">
      <w:numFmt w:val="bullet"/>
      <w:lvlText w:val="•"/>
      <w:lvlJc w:val="left"/>
      <w:pPr>
        <w:ind w:left="4513" w:hanging="361"/>
      </w:pPr>
      <w:rPr>
        <w:rFonts w:hint="default"/>
        <w:lang w:val="en-US" w:eastAsia="en-US" w:bidi="en-US"/>
      </w:rPr>
    </w:lvl>
  </w:abstractNum>
  <w:abstractNum w:abstractNumId="4">
    <w:nsid w:val="47C176C0"/>
    <w:multiLevelType w:val="hybridMultilevel"/>
    <w:tmpl w:val="F2346C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3F52F2"/>
    <w:multiLevelType w:val="hybridMultilevel"/>
    <w:tmpl w:val="0B76E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1B3F46"/>
    <w:multiLevelType w:val="hybridMultilevel"/>
    <w:tmpl w:val="52DC2F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07B0F55"/>
    <w:multiLevelType w:val="multilevel"/>
    <w:tmpl w:val="E2FA0DBE"/>
    <w:lvl w:ilvl="0">
      <w:start w:val="7"/>
      <w:numFmt w:val="decimal"/>
      <w:lvlText w:val="%1"/>
      <w:lvlJc w:val="left"/>
      <w:pPr>
        <w:ind w:left="360" w:hanging="360"/>
      </w:pPr>
      <w:rPr>
        <w:rFonts w:hint="default"/>
      </w:rPr>
    </w:lvl>
    <w:lvl w:ilvl="1">
      <w:start w:val="3"/>
      <w:numFmt w:val="decimal"/>
      <w:lvlText w:val="%1.%2"/>
      <w:lvlJc w:val="left"/>
      <w:pPr>
        <w:ind w:left="1671" w:hanging="360"/>
      </w:pPr>
      <w:rPr>
        <w:rFonts w:hint="default"/>
      </w:rPr>
    </w:lvl>
    <w:lvl w:ilvl="2">
      <w:start w:val="1"/>
      <w:numFmt w:val="decimal"/>
      <w:lvlText w:val="%1.%2.%3"/>
      <w:lvlJc w:val="left"/>
      <w:pPr>
        <w:ind w:left="3342" w:hanging="720"/>
      </w:pPr>
      <w:rPr>
        <w:rFonts w:hint="default"/>
      </w:rPr>
    </w:lvl>
    <w:lvl w:ilvl="3">
      <w:start w:val="1"/>
      <w:numFmt w:val="decimal"/>
      <w:lvlText w:val="%1.%2.%3.%4"/>
      <w:lvlJc w:val="left"/>
      <w:pPr>
        <w:ind w:left="5013" w:hanging="1080"/>
      </w:pPr>
      <w:rPr>
        <w:rFonts w:hint="default"/>
      </w:rPr>
    </w:lvl>
    <w:lvl w:ilvl="4">
      <w:start w:val="1"/>
      <w:numFmt w:val="decimal"/>
      <w:lvlText w:val="%1.%2.%3.%4.%5"/>
      <w:lvlJc w:val="left"/>
      <w:pPr>
        <w:ind w:left="6324" w:hanging="1080"/>
      </w:pPr>
      <w:rPr>
        <w:rFonts w:hint="default"/>
      </w:rPr>
    </w:lvl>
    <w:lvl w:ilvl="5">
      <w:start w:val="1"/>
      <w:numFmt w:val="decimal"/>
      <w:lvlText w:val="%1.%2.%3.%4.%5.%6"/>
      <w:lvlJc w:val="left"/>
      <w:pPr>
        <w:ind w:left="7995" w:hanging="1440"/>
      </w:pPr>
      <w:rPr>
        <w:rFonts w:hint="default"/>
      </w:rPr>
    </w:lvl>
    <w:lvl w:ilvl="6">
      <w:start w:val="1"/>
      <w:numFmt w:val="decimal"/>
      <w:lvlText w:val="%1.%2.%3.%4.%5.%6.%7"/>
      <w:lvlJc w:val="left"/>
      <w:pPr>
        <w:ind w:left="9306" w:hanging="1440"/>
      </w:pPr>
      <w:rPr>
        <w:rFonts w:hint="default"/>
      </w:rPr>
    </w:lvl>
    <w:lvl w:ilvl="7">
      <w:start w:val="1"/>
      <w:numFmt w:val="decimal"/>
      <w:lvlText w:val="%1.%2.%3.%4.%5.%6.%7.%8"/>
      <w:lvlJc w:val="left"/>
      <w:pPr>
        <w:ind w:left="10977" w:hanging="1800"/>
      </w:pPr>
      <w:rPr>
        <w:rFonts w:hint="default"/>
      </w:rPr>
    </w:lvl>
    <w:lvl w:ilvl="8">
      <w:start w:val="1"/>
      <w:numFmt w:val="decimal"/>
      <w:lvlText w:val="%1.%2.%3.%4.%5.%6.%7.%8.%9"/>
      <w:lvlJc w:val="left"/>
      <w:pPr>
        <w:ind w:left="12288" w:hanging="1800"/>
      </w:pPr>
      <w:rPr>
        <w:rFonts w:hint="default"/>
      </w:rPr>
    </w:lvl>
  </w:abstractNum>
  <w:abstractNum w:abstractNumId="8">
    <w:nsid w:val="66E65138"/>
    <w:multiLevelType w:val="hybridMultilevel"/>
    <w:tmpl w:val="4CDE75DE"/>
    <w:lvl w:ilvl="0" w:tplc="22DA7414">
      <w:start w:val="1"/>
      <w:numFmt w:val="bullet"/>
      <w:lvlText w:val=""/>
      <w:lvlPicBulletId w:val="0"/>
      <w:lvlJc w:val="left"/>
      <w:pPr>
        <w:tabs>
          <w:tab w:val="num" w:pos="720"/>
        </w:tabs>
        <w:ind w:left="720" w:hanging="360"/>
      </w:pPr>
      <w:rPr>
        <w:rFonts w:ascii="Symbol" w:hAnsi="Symbol" w:hint="default"/>
      </w:rPr>
    </w:lvl>
    <w:lvl w:ilvl="1" w:tplc="C13A76AA" w:tentative="1">
      <w:start w:val="1"/>
      <w:numFmt w:val="bullet"/>
      <w:lvlText w:val=""/>
      <w:lvlJc w:val="left"/>
      <w:pPr>
        <w:tabs>
          <w:tab w:val="num" w:pos="1440"/>
        </w:tabs>
        <w:ind w:left="1440" w:hanging="360"/>
      </w:pPr>
      <w:rPr>
        <w:rFonts w:ascii="Symbol" w:hAnsi="Symbol" w:hint="default"/>
      </w:rPr>
    </w:lvl>
    <w:lvl w:ilvl="2" w:tplc="DCEA7616" w:tentative="1">
      <w:start w:val="1"/>
      <w:numFmt w:val="bullet"/>
      <w:lvlText w:val=""/>
      <w:lvlJc w:val="left"/>
      <w:pPr>
        <w:tabs>
          <w:tab w:val="num" w:pos="2160"/>
        </w:tabs>
        <w:ind w:left="2160" w:hanging="360"/>
      </w:pPr>
      <w:rPr>
        <w:rFonts w:ascii="Symbol" w:hAnsi="Symbol" w:hint="default"/>
      </w:rPr>
    </w:lvl>
    <w:lvl w:ilvl="3" w:tplc="A3F21ACC" w:tentative="1">
      <w:start w:val="1"/>
      <w:numFmt w:val="bullet"/>
      <w:lvlText w:val=""/>
      <w:lvlJc w:val="left"/>
      <w:pPr>
        <w:tabs>
          <w:tab w:val="num" w:pos="2880"/>
        </w:tabs>
        <w:ind w:left="2880" w:hanging="360"/>
      </w:pPr>
      <w:rPr>
        <w:rFonts w:ascii="Symbol" w:hAnsi="Symbol" w:hint="default"/>
      </w:rPr>
    </w:lvl>
    <w:lvl w:ilvl="4" w:tplc="70FA98B2" w:tentative="1">
      <w:start w:val="1"/>
      <w:numFmt w:val="bullet"/>
      <w:lvlText w:val=""/>
      <w:lvlJc w:val="left"/>
      <w:pPr>
        <w:tabs>
          <w:tab w:val="num" w:pos="3600"/>
        </w:tabs>
        <w:ind w:left="3600" w:hanging="360"/>
      </w:pPr>
      <w:rPr>
        <w:rFonts w:ascii="Symbol" w:hAnsi="Symbol" w:hint="default"/>
      </w:rPr>
    </w:lvl>
    <w:lvl w:ilvl="5" w:tplc="90FA6F1A" w:tentative="1">
      <w:start w:val="1"/>
      <w:numFmt w:val="bullet"/>
      <w:lvlText w:val=""/>
      <w:lvlJc w:val="left"/>
      <w:pPr>
        <w:tabs>
          <w:tab w:val="num" w:pos="4320"/>
        </w:tabs>
        <w:ind w:left="4320" w:hanging="360"/>
      </w:pPr>
      <w:rPr>
        <w:rFonts w:ascii="Symbol" w:hAnsi="Symbol" w:hint="default"/>
      </w:rPr>
    </w:lvl>
    <w:lvl w:ilvl="6" w:tplc="CF2412B6" w:tentative="1">
      <w:start w:val="1"/>
      <w:numFmt w:val="bullet"/>
      <w:lvlText w:val=""/>
      <w:lvlJc w:val="left"/>
      <w:pPr>
        <w:tabs>
          <w:tab w:val="num" w:pos="5040"/>
        </w:tabs>
        <w:ind w:left="5040" w:hanging="360"/>
      </w:pPr>
      <w:rPr>
        <w:rFonts w:ascii="Symbol" w:hAnsi="Symbol" w:hint="default"/>
      </w:rPr>
    </w:lvl>
    <w:lvl w:ilvl="7" w:tplc="4896F0AC" w:tentative="1">
      <w:start w:val="1"/>
      <w:numFmt w:val="bullet"/>
      <w:lvlText w:val=""/>
      <w:lvlJc w:val="left"/>
      <w:pPr>
        <w:tabs>
          <w:tab w:val="num" w:pos="5760"/>
        </w:tabs>
        <w:ind w:left="5760" w:hanging="360"/>
      </w:pPr>
      <w:rPr>
        <w:rFonts w:ascii="Symbol" w:hAnsi="Symbol" w:hint="default"/>
      </w:rPr>
    </w:lvl>
    <w:lvl w:ilvl="8" w:tplc="9EF6BE4E" w:tentative="1">
      <w:start w:val="1"/>
      <w:numFmt w:val="bullet"/>
      <w:lvlText w:val=""/>
      <w:lvlJc w:val="left"/>
      <w:pPr>
        <w:tabs>
          <w:tab w:val="num" w:pos="6480"/>
        </w:tabs>
        <w:ind w:left="6480" w:hanging="360"/>
      </w:pPr>
      <w:rPr>
        <w:rFonts w:ascii="Symbol" w:hAnsi="Symbol" w:hint="default"/>
      </w:rPr>
    </w:lvl>
  </w:abstractNum>
  <w:abstractNum w:abstractNumId="9">
    <w:nsid w:val="7B2E63F0"/>
    <w:multiLevelType w:val="hybridMultilevel"/>
    <w:tmpl w:val="595441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1"/>
  </w:num>
  <w:num w:numId="5">
    <w:abstractNumId w:val="4"/>
  </w:num>
  <w:num w:numId="6">
    <w:abstractNumId w:val="5"/>
  </w:num>
  <w:num w:numId="7">
    <w:abstractNumId w:val="8"/>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466"/>
    <w:rsid w:val="00000158"/>
    <w:rsid w:val="000019E7"/>
    <w:rsid w:val="00001EA5"/>
    <w:rsid w:val="00002770"/>
    <w:rsid w:val="00006316"/>
    <w:rsid w:val="00011CF1"/>
    <w:rsid w:val="00014144"/>
    <w:rsid w:val="000176A0"/>
    <w:rsid w:val="00030859"/>
    <w:rsid w:val="00031854"/>
    <w:rsid w:val="00042A74"/>
    <w:rsid w:val="00046E0E"/>
    <w:rsid w:val="00051417"/>
    <w:rsid w:val="00053345"/>
    <w:rsid w:val="000569F2"/>
    <w:rsid w:val="00056EEF"/>
    <w:rsid w:val="0005778D"/>
    <w:rsid w:val="00061905"/>
    <w:rsid w:val="00062599"/>
    <w:rsid w:val="00062A18"/>
    <w:rsid w:val="00062FF7"/>
    <w:rsid w:val="00064D35"/>
    <w:rsid w:val="00070411"/>
    <w:rsid w:val="00072A63"/>
    <w:rsid w:val="0007339E"/>
    <w:rsid w:val="0007766C"/>
    <w:rsid w:val="000804DD"/>
    <w:rsid w:val="000847D5"/>
    <w:rsid w:val="00085515"/>
    <w:rsid w:val="0009023B"/>
    <w:rsid w:val="00092EED"/>
    <w:rsid w:val="00093C79"/>
    <w:rsid w:val="00094957"/>
    <w:rsid w:val="000A0F8A"/>
    <w:rsid w:val="000A7D61"/>
    <w:rsid w:val="000B1A49"/>
    <w:rsid w:val="000B33B0"/>
    <w:rsid w:val="000B55CA"/>
    <w:rsid w:val="000C4F3F"/>
    <w:rsid w:val="000D1769"/>
    <w:rsid w:val="000D1F8B"/>
    <w:rsid w:val="000D206E"/>
    <w:rsid w:val="000D3AF7"/>
    <w:rsid w:val="000D59B2"/>
    <w:rsid w:val="000E1B82"/>
    <w:rsid w:val="000E213C"/>
    <w:rsid w:val="000E496D"/>
    <w:rsid w:val="000F044C"/>
    <w:rsid w:val="000F1B74"/>
    <w:rsid w:val="001040C1"/>
    <w:rsid w:val="00105E9A"/>
    <w:rsid w:val="00112207"/>
    <w:rsid w:val="00115BF9"/>
    <w:rsid w:val="00117821"/>
    <w:rsid w:val="00121510"/>
    <w:rsid w:val="00123FC7"/>
    <w:rsid w:val="001256D3"/>
    <w:rsid w:val="00127B32"/>
    <w:rsid w:val="00130127"/>
    <w:rsid w:val="00131A56"/>
    <w:rsid w:val="001345C8"/>
    <w:rsid w:val="00135151"/>
    <w:rsid w:val="00146A96"/>
    <w:rsid w:val="001520B0"/>
    <w:rsid w:val="001558DF"/>
    <w:rsid w:val="00160401"/>
    <w:rsid w:val="00160BB5"/>
    <w:rsid w:val="001611BE"/>
    <w:rsid w:val="00161B12"/>
    <w:rsid w:val="00162200"/>
    <w:rsid w:val="001629AF"/>
    <w:rsid w:val="00163218"/>
    <w:rsid w:val="00166E4C"/>
    <w:rsid w:val="0017507F"/>
    <w:rsid w:val="0017614C"/>
    <w:rsid w:val="00176E48"/>
    <w:rsid w:val="00177ECB"/>
    <w:rsid w:val="00180116"/>
    <w:rsid w:val="00181614"/>
    <w:rsid w:val="00183FF3"/>
    <w:rsid w:val="00184FAA"/>
    <w:rsid w:val="00186171"/>
    <w:rsid w:val="00186837"/>
    <w:rsid w:val="0018709C"/>
    <w:rsid w:val="001909F7"/>
    <w:rsid w:val="001946CB"/>
    <w:rsid w:val="00195191"/>
    <w:rsid w:val="0019731F"/>
    <w:rsid w:val="001A2117"/>
    <w:rsid w:val="001A29D3"/>
    <w:rsid w:val="001A2E50"/>
    <w:rsid w:val="001A3A63"/>
    <w:rsid w:val="001A4167"/>
    <w:rsid w:val="001A63F4"/>
    <w:rsid w:val="001A669E"/>
    <w:rsid w:val="001B05AE"/>
    <w:rsid w:val="001B17E3"/>
    <w:rsid w:val="001B18D6"/>
    <w:rsid w:val="001B246A"/>
    <w:rsid w:val="001B5B83"/>
    <w:rsid w:val="001C12CF"/>
    <w:rsid w:val="001C2A80"/>
    <w:rsid w:val="001C4373"/>
    <w:rsid w:val="001D3222"/>
    <w:rsid w:val="001D34B9"/>
    <w:rsid w:val="001D54AC"/>
    <w:rsid w:val="001D6E69"/>
    <w:rsid w:val="001D701F"/>
    <w:rsid w:val="001F0D56"/>
    <w:rsid w:val="001F1896"/>
    <w:rsid w:val="001F7272"/>
    <w:rsid w:val="0020511D"/>
    <w:rsid w:val="002053BB"/>
    <w:rsid w:val="00207206"/>
    <w:rsid w:val="00207209"/>
    <w:rsid w:val="002074B0"/>
    <w:rsid w:val="00207948"/>
    <w:rsid w:val="00207B17"/>
    <w:rsid w:val="002129EA"/>
    <w:rsid w:val="00214BAB"/>
    <w:rsid w:val="00215F5E"/>
    <w:rsid w:val="00221884"/>
    <w:rsid w:val="002228B0"/>
    <w:rsid w:val="00224FD1"/>
    <w:rsid w:val="002331BB"/>
    <w:rsid w:val="00233566"/>
    <w:rsid w:val="00233B4B"/>
    <w:rsid w:val="0023440E"/>
    <w:rsid w:val="00234577"/>
    <w:rsid w:val="00247786"/>
    <w:rsid w:val="00250B3F"/>
    <w:rsid w:val="00250BD6"/>
    <w:rsid w:val="002534FF"/>
    <w:rsid w:val="002536C9"/>
    <w:rsid w:val="00260EB6"/>
    <w:rsid w:val="0026291C"/>
    <w:rsid w:val="00264287"/>
    <w:rsid w:val="00266DA5"/>
    <w:rsid w:val="0027242F"/>
    <w:rsid w:val="00276DED"/>
    <w:rsid w:val="00287780"/>
    <w:rsid w:val="00291501"/>
    <w:rsid w:val="00295F16"/>
    <w:rsid w:val="002A4599"/>
    <w:rsid w:val="002A5689"/>
    <w:rsid w:val="002A6326"/>
    <w:rsid w:val="002A7CFF"/>
    <w:rsid w:val="002B2934"/>
    <w:rsid w:val="002B3C9C"/>
    <w:rsid w:val="002B776C"/>
    <w:rsid w:val="002C0239"/>
    <w:rsid w:val="002C3572"/>
    <w:rsid w:val="002C7238"/>
    <w:rsid w:val="002C758C"/>
    <w:rsid w:val="002C7D14"/>
    <w:rsid w:val="002D0F46"/>
    <w:rsid w:val="002D6FB5"/>
    <w:rsid w:val="002D74BD"/>
    <w:rsid w:val="002E0072"/>
    <w:rsid w:val="002E0AD0"/>
    <w:rsid w:val="002E5897"/>
    <w:rsid w:val="002F0B69"/>
    <w:rsid w:val="002F32B3"/>
    <w:rsid w:val="002F3E9E"/>
    <w:rsid w:val="002F6FC8"/>
    <w:rsid w:val="00302444"/>
    <w:rsid w:val="003053DE"/>
    <w:rsid w:val="00306FBC"/>
    <w:rsid w:val="00311494"/>
    <w:rsid w:val="00321A97"/>
    <w:rsid w:val="003303B8"/>
    <w:rsid w:val="00330A9D"/>
    <w:rsid w:val="003316D5"/>
    <w:rsid w:val="00331707"/>
    <w:rsid w:val="0033207E"/>
    <w:rsid w:val="00332344"/>
    <w:rsid w:val="003326B2"/>
    <w:rsid w:val="003351A2"/>
    <w:rsid w:val="0034037D"/>
    <w:rsid w:val="00341896"/>
    <w:rsid w:val="0034196A"/>
    <w:rsid w:val="00342A74"/>
    <w:rsid w:val="003442D9"/>
    <w:rsid w:val="003451B9"/>
    <w:rsid w:val="00347980"/>
    <w:rsid w:val="00347E8E"/>
    <w:rsid w:val="0035468C"/>
    <w:rsid w:val="0037106E"/>
    <w:rsid w:val="00371868"/>
    <w:rsid w:val="003737B3"/>
    <w:rsid w:val="0037576D"/>
    <w:rsid w:val="0037675B"/>
    <w:rsid w:val="00387C35"/>
    <w:rsid w:val="00391740"/>
    <w:rsid w:val="0039180D"/>
    <w:rsid w:val="00391B41"/>
    <w:rsid w:val="00392E40"/>
    <w:rsid w:val="003A7452"/>
    <w:rsid w:val="003C54BF"/>
    <w:rsid w:val="003C6940"/>
    <w:rsid w:val="003C6A91"/>
    <w:rsid w:val="003C6E0C"/>
    <w:rsid w:val="003D0207"/>
    <w:rsid w:val="003D0935"/>
    <w:rsid w:val="003D1C5A"/>
    <w:rsid w:val="003D3E6C"/>
    <w:rsid w:val="003D42A4"/>
    <w:rsid w:val="003D5AA1"/>
    <w:rsid w:val="003E22A0"/>
    <w:rsid w:val="003E2E55"/>
    <w:rsid w:val="003E6326"/>
    <w:rsid w:val="003E69F4"/>
    <w:rsid w:val="003F42B7"/>
    <w:rsid w:val="003F43B1"/>
    <w:rsid w:val="003F74FE"/>
    <w:rsid w:val="00401A63"/>
    <w:rsid w:val="004110D1"/>
    <w:rsid w:val="00413CE9"/>
    <w:rsid w:val="00422182"/>
    <w:rsid w:val="00426D25"/>
    <w:rsid w:val="00426FB3"/>
    <w:rsid w:val="0043072C"/>
    <w:rsid w:val="00442ABA"/>
    <w:rsid w:val="00445B06"/>
    <w:rsid w:val="0044637B"/>
    <w:rsid w:val="004524A4"/>
    <w:rsid w:val="00452CB2"/>
    <w:rsid w:val="00453A37"/>
    <w:rsid w:val="0045502D"/>
    <w:rsid w:val="00456BB5"/>
    <w:rsid w:val="00457857"/>
    <w:rsid w:val="00457A43"/>
    <w:rsid w:val="00461927"/>
    <w:rsid w:val="004621B6"/>
    <w:rsid w:val="004634FD"/>
    <w:rsid w:val="004658D3"/>
    <w:rsid w:val="00466EA6"/>
    <w:rsid w:val="00471F41"/>
    <w:rsid w:val="00472B56"/>
    <w:rsid w:val="004805AC"/>
    <w:rsid w:val="004868A1"/>
    <w:rsid w:val="00491833"/>
    <w:rsid w:val="00492322"/>
    <w:rsid w:val="00492602"/>
    <w:rsid w:val="00493EB9"/>
    <w:rsid w:val="00495574"/>
    <w:rsid w:val="004A1434"/>
    <w:rsid w:val="004A150E"/>
    <w:rsid w:val="004A4D26"/>
    <w:rsid w:val="004A68CD"/>
    <w:rsid w:val="004B14C7"/>
    <w:rsid w:val="004C2CF1"/>
    <w:rsid w:val="004C64AF"/>
    <w:rsid w:val="004C6675"/>
    <w:rsid w:val="004C6BCB"/>
    <w:rsid w:val="004D0191"/>
    <w:rsid w:val="004D14E3"/>
    <w:rsid w:val="004D292A"/>
    <w:rsid w:val="004E4854"/>
    <w:rsid w:val="004E60D5"/>
    <w:rsid w:val="004E6E79"/>
    <w:rsid w:val="00500E57"/>
    <w:rsid w:val="005031BD"/>
    <w:rsid w:val="00503D4B"/>
    <w:rsid w:val="005069CB"/>
    <w:rsid w:val="00514600"/>
    <w:rsid w:val="00515F09"/>
    <w:rsid w:val="00516A8B"/>
    <w:rsid w:val="005223C1"/>
    <w:rsid w:val="00537C45"/>
    <w:rsid w:val="00544C03"/>
    <w:rsid w:val="00547429"/>
    <w:rsid w:val="00550DE5"/>
    <w:rsid w:val="00557AEB"/>
    <w:rsid w:val="00562F03"/>
    <w:rsid w:val="00565466"/>
    <w:rsid w:val="00565CC7"/>
    <w:rsid w:val="00566FA4"/>
    <w:rsid w:val="0057170A"/>
    <w:rsid w:val="0057264B"/>
    <w:rsid w:val="005772C2"/>
    <w:rsid w:val="00587F22"/>
    <w:rsid w:val="00590195"/>
    <w:rsid w:val="0059250D"/>
    <w:rsid w:val="0059331B"/>
    <w:rsid w:val="00593FD6"/>
    <w:rsid w:val="00595A52"/>
    <w:rsid w:val="00595CEF"/>
    <w:rsid w:val="005A15D1"/>
    <w:rsid w:val="005A2CE2"/>
    <w:rsid w:val="005A5A9D"/>
    <w:rsid w:val="005A5E23"/>
    <w:rsid w:val="005A6411"/>
    <w:rsid w:val="005B17FF"/>
    <w:rsid w:val="005B4924"/>
    <w:rsid w:val="005B6D9E"/>
    <w:rsid w:val="005C0793"/>
    <w:rsid w:val="005C18C5"/>
    <w:rsid w:val="005C3A48"/>
    <w:rsid w:val="005C5E21"/>
    <w:rsid w:val="005C76AB"/>
    <w:rsid w:val="005D0A5D"/>
    <w:rsid w:val="005D3878"/>
    <w:rsid w:val="005D4F7C"/>
    <w:rsid w:val="005D7273"/>
    <w:rsid w:val="005E224B"/>
    <w:rsid w:val="005E2F9F"/>
    <w:rsid w:val="005F22C2"/>
    <w:rsid w:val="005F58CF"/>
    <w:rsid w:val="005F6946"/>
    <w:rsid w:val="00600B3E"/>
    <w:rsid w:val="006032FF"/>
    <w:rsid w:val="00603AE6"/>
    <w:rsid w:val="00605FE2"/>
    <w:rsid w:val="00606ADF"/>
    <w:rsid w:val="00607FAA"/>
    <w:rsid w:val="00611DAE"/>
    <w:rsid w:val="0061277D"/>
    <w:rsid w:val="00612A12"/>
    <w:rsid w:val="00614D1F"/>
    <w:rsid w:val="0062053D"/>
    <w:rsid w:val="00624ACF"/>
    <w:rsid w:val="00627824"/>
    <w:rsid w:val="0063144F"/>
    <w:rsid w:val="00642C59"/>
    <w:rsid w:val="006447D8"/>
    <w:rsid w:val="00645624"/>
    <w:rsid w:val="006500A3"/>
    <w:rsid w:val="00650F2A"/>
    <w:rsid w:val="0065164D"/>
    <w:rsid w:val="00655519"/>
    <w:rsid w:val="00661AED"/>
    <w:rsid w:val="0067453A"/>
    <w:rsid w:val="006750F5"/>
    <w:rsid w:val="006820A8"/>
    <w:rsid w:val="00686FA8"/>
    <w:rsid w:val="006875E0"/>
    <w:rsid w:val="00692F50"/>
    <w:rsid w:val="00695902"/>
    <w:rsid w:val="006959B9"/>
    <w:rsid w:val="00695D75"/>
    <w:rsid w:val="006A16B7"/>
    <w:rsid w:val="006A29F5"/>
    <w:rsid w:val="006B44B1"/>
    <w:rsid w:val="006B4D51"/>
    <w:rsid w:val="006B4DE2"/>
    <w:rsid w:val="006B7630"/>
    <w:rsid w:val="006C0801"/>
    <w:rsid w:val="006C4408"/>
    <w:rsid w:val="006C6EB8"/>
    <w:rsid w:val="006D2801"/>
    <w:rsid w:val="006D6819"/>
    <w:rsid w:val="006D6F10"/>
    <w:rsid w:val="006E5B29"/>
    <w:rsid w:val="006F0193"/>
    <w:rsid w:val="006F34D1"/>
    <w:rsid w:val="006F3F23"/>
    <w:rsid w:val="006F53E9"/>
    <w:rsid w:val="006F6905"/>
    <w:rsid w:val="00703A06"/>
    <w:rsid w:val="00704A02"/>
    <w:rsid w:val="0071074D"/>
    <w:rsid w:val="00710E3E"/>
    <w:rsid w:val="00711228"/>
    <w:rsid w:val="00711A9F"/>
    <w:rsid w:val="0071255E"/>
    <w:rsid w:val="00715171"/>
    <w:rsid w:val="007153A8"/>
    <w:rsid w:val="007168E0"/>
    <w:rsid w:val="00721A2B"/>
    <w:rsid w:val="00722B4F"/>
    <w:rsid w:val="00722D75"/>
    <w:rsid w:val="00722EA7"/>
    <w:rsid w:val="0072309F"/>
    <w:rsid w:val="00723BEC"/>
    <w:rsid w:val="00725D31"/>
    <w:rsid w:val="007271DA"/>
    <w:rsid w:val="00730BF2"/>
    <w:rsid w:val="007312F6"/>
    <w:rsid w:val="00734125"/>
    <w:rsid w:val="00734699"/>
    <w:rsid w:val="00735163"/>
    <w:rsid w:val="00735A2E"/>
    <w:rsid w:val="00736C64"/>
    <w:rsid w:val="0074290E"/>
    <w:rsid w:val="00742A05"/>
    <w:rsid w:val="0074430C"/>
    <w:rsid w:val="007464E6"/>
    <w:rsid w:val="0074673F"/>
    <w:rsid w:val="00750125"/>
    <w:rsid w:val="00750F4A"/>
    <w:rsid w:val="00752605"/>
    <w:rsid w:val="00754381"/>
    <w:rsid w:val="00762419"/>
    <w:rsid w:val="00773BCE"/>
    <w:rsid w:val="0077578B"/>
    <w:rsid w:val="00775CB3"/>
    <w:rsid w:val="00776575"/>
    <w:rsid w:val="00784267"/>
    <w:rsid w:val="00790064"/>
    <w:rsid w:val="00793D10"/>
    <w:rsid w:val="00794161"/>
    <w:rsid w:val="00796A0F"/>
    <w:rsid w:val="007B0145"/>
    <w:rsid w:val="007B13DF"/>
    <w:rsid w:val="007B152E"/>
    <w:rsid w:val="007B2CAE"/>
    <w:rsid w:val="007B60AB"/>
    <w:rsid w:val="007C0C72"/>
    <w:rsid w:val="007C1CC7"/>
    <w:rsid w:val="007C2247"/>
    <w:rsid w:val="007C5FE3"/>
    <w:rsid w:val="007C7317"/>
    <w:rsid w:val="007D292C"/>
    <w:rsid w:val="007D393A"/>
    <w:rsid w:val="007D39C1"/>
    <w:rsid w:val="007D443A"/>
    <w:rsid w:val="007D7010"/>
    <w:rsid w:val="007E3492"/>
    <w:rsid w:val="007E43E6"/>
    <w:rsid w:val="007E59C7"/>
    <w:rsid w:val="007E7A73"/>
    <w:rsid w:val="007F0682"/>
    <w:rsid w:val="007F1D04"/>
    <w:rsid w:val="007F4D9C"/>
    <w:rsid w:val="007F6F18"/>
    <w:rsid w:val="008003DB"/>
    <w:rsid w:val="00800F8E"/>
    <w:rsid w:val="00802D70"/>
    <w:rsid w:val="0081674D"/>
    <w:rsid w:val="00821239"/>
    <w:rsid w:val="0082232A"/>
    <w:rsid w:val="00830512"/>
    <w:rsid w:val="00831D71"/>
    <w:rsid w:val="0083212B"/>
    <w:rsid w:val="008340FB"/>
    <w:rsid w:val="008352F1"/>
    <w:rsid w:val="008374FF"/>
    <w:rsid w:val="008403A7"/>
    <w:rsid w:val="00841191"/>
    <w:rsid w:val="00842FFC"/>
    <w:rsid w:val="00846B08"/>
    <w:rsid w:val="00847359"/>
    <w:rsid w:val="00850F96"/>
    <w:rsid w:val="008515D7"/>
    <w:rsid w:val="00853C4F"/>
    <w:rsid w:val="00855ADD"/>
    <w:rsid w:val="00861729"/>
    <w:rsid w:val="008647C2"/>
    <w:rsid w:val="00871972"/>
    <w:rsid w:val="00871FB9"/>
    <w:rsid w:val="00873CF4"/>
    <w:rsid w:val="008748DB"/>
    <w:rsid w:val="00883308"/>
    <w:rsid w:val="00883363"/>
    <w:rsid w:val="00893C08"/>
    <w:rsid w:val="008957B2"/>
    <w:rsid w:val="0089796A"/>
    <w:rsid w:val="008A1714"/>
    <w:rsid w:val="008A47F4"/>
    <w:rsid w:val="008B0EC5"/>
    <w:rsid w:val="008B3066"/>
    <w:rsid w:val="008B453F"/>
    <w:rsid w:val="008B57E9"/>
    <w:rsid w:val="008C2374"/>
    <w:rsid w:val="008C6E52"/>
    <w:rsid w:val="008C7FF1"/>
    <w:rsid w:val="008D1A7E"/>
    <w:rsid w:val="008D6350"/>
    <w:rsid w:val="008E1C95"/>
    <w:rsid w:val="008E4EA5"/>
    <w:rsid w:val="008E7ECB"/>
    <w:rsid w:val="008F00EF"/>
    <w:rsid w:val="008F7179"/>
    <w:rsid w:val="008F71ED"/>
    <w:rsid w:val="008F7B77"/>
    <w:rsid w:val="00901188"/>
    <w:rsid w:val="00905292"/>
    <w:rsid w:val="0091388D"/>
    <w:rsid w:val="00916532"/>
    <w:rsid w:val="00916E76"/>
    <w:rsid w:val="00923C24"/>
    <w:rsid w:val="00925320"/>
    <w:rsid w:val="00926D83"/>
    <w:rsid w:val="00926FCE"/>
    <w:rsid w:val="00933A45"/>
    <w:rsid w:val="00942EA1"/>
    <w:rsid w:val="00943F7D"/>
    <w:rsid w:val="009502DC"/>
    <w:rsid w:val="00951C4E"/>
    <w:rsid w:val="009613CC"/>
    <w:rsid w:val="00961CA2"/>
    <w:rsid w:val="00967ED0"/>
    <w:rsid w:val="00971A63"/>
    <w:rsid w:val="00971C53"/>
    <w:rsid w:val="009735A7"/>
    <w:rsid w:val="00973884"/>
    <w:rsid w:val="00974BE0"/>
    <w:rsid w:val="00975406"/>
    <w:rsid w:val="00975D62"/>
    <w:rsid w:val="00976773"/>
    <w:rsid w:val="00981011"/>
    <w:rsid w:val="00982308"/>
    <w:rsid w:val="00983608"/>
    <w:rsid w:val="00987716"/>
    <w:rsid w:val="009903E8"/>
    <w:rsid w:val="00991EEA"/>
    <w:rsid w:val="00993E55"/>
    <w:rsid w:val="00997B36"/>
    <w:rsid w:val="009A2F98"/>
    <w:rsid w:val="009A33E3"/>
    <w:rsid w:val="009A481D"/>
    <w:rsid w:val="009A70AA"/>
    <w:rsid w:val="009A7547"/>
    <w:rsid w:val="009B12CF"/>
    <w:rsid w:val="009B1522"/>
    <w:rsid w:val="009B27DE"/>
    <w:rsid w:val="009B79D2"/>
    <w:rsid w:val="009B7B71"/>
    <w:rsid w:val="009C5DD8"/>
    <w:rsid w:val="009D084B"/>
    <w:rsid w:val="009E3B2D"/>
    <w:rsid w:val="009E7B1D"/>
    <w:rsid w:val="009F3F9F"/>
    <w:rsid w:val="009F51A6"/>
    <w:rsid w:val="00A06A84"/>
    <w:rsid w:val="00A06E69"/>
    <w:rsid w:val="00A13B9F"/>
    <w:rsid w:val="00A14807"/>
    <w:rsid w:val="00A15459"/>
    <w:rsid w:val="00A163E1"/>
    <w:rsid w:val="00A1720C"/>
    <w:rsid w:val="00A17D5E"/>
    <w:rsid w:val="00A26B32"/>
    <w:rsid w:val="00A32686"/>
    <w:rsid w:val="00A3289B"/>
    <w:rsid w:val="00A32B7A"/>
    <w:rsid w:val="00A3351B"/>
    <w:rsid w:val="00A423CC"/>
    <w:rsid w:val="00A42750"/>
    <w:rsid w:val="00A44161"/>
    <w:rsid w:val="00A51AC7"/>
    <w:rsid w:val="00A5510B"/>
    <w:rsid w:val="00A60405"/>
    <w:rsid w:val="00A641E1"/>
    <w:rsid w:val="00A65B85"/>
    <w:rsid w:val="00A661D0"/>
    <w:rsid w:val="00A66A70"/>
    <w:rsid w:val="00A67A7F"/>
    <w:rsid w:val="00A75CF2"/>
    <w:rsid w:val="00A76523"/>
    <w:rsid w:val="00A80B54"/>
    <w:rsid w:val="00A80F66"/>
    <w:rsid w:val="00A8219C"/>
    <w:rsid w:val="00A8387A"/>
    <w:rsid w:val="00A83ABD"/>
    <w:rsid w:val="00A852EC"/>
    <w:rsid w:val="00A86010"/>
    <w:rsid w:val="00A8705A"/>
    <w:rsid w:val="00A9273C"/>
    <w:rsid w:val="00A93E4B"/>
    <w:rsid w:val="00AA066F"/>
    <w:rsid w:val="00AA141F"/>
    <w:rsid w:val="00AA1535"/>
    <w:rsid w:val="00AA49C5"/>
    <w:rsid w:val="00AA54F1"/>
    <w:rsid w:val="00AB09D4"/>
    <w:rsid w:val="00AB1C9F"/>
    <w:rsid w:val="00AB2131"/>
    <w:rsid w:val="00AB30A0"/>
    <w:rsid w:val="00AB4A72"/>
    <w:rsid w:val="00AB5060"/>
    <w:rsid w:val="00AB568B"/>
    <w:rsid w:val="00AC262A"/>
    <w:rsid w:val="00AC6B33"/>
    <w:rsid w:val="00AC70B6"/>
    <w:rsid w:val="00AC7135"/>
    <w:rsid w:val="00AD315B"/>
    <w:rsid w:val="00AD354A"/>
    <w:rsid w:val="00AD3BDB"/>
    <w:rsid w:val="00AE5B88"/>
    <w:rsid w:val="00AE7914"/>
    <w:rsid w:val="00AE7E2F"/>
    <w:rsid w:val="00AF35FF"/>
    <w:rsid w:val="00AF4148"/>
    <w:rsid w:val="00AF6433"/>
    <w:rsid w:val="00B00D72"/>
    <w:rsid w:val="00B026BD"/>
    <w:rsid w:val="00B029E3"/>
    <w:rsid w:val="00B1347C"/>
    <w:rsid w:val="00B15E66"/>
    <w:rsid w:val="00B174AD"/>
    <w:rsid w:val="00B20349"/>
    <w:rsid w:val="00B2390D"/>
    <w:rsid w:val="00B30426"/>
    <w:rsid w:val="00B3297C"/>
    <w:rsid w:val="00B37C2D"/>
    <w:rsid w:val="00B40DD0"/>
    <w:rsid w:val="00B43951"/>
    <w:rsid w:val="00B4568B"/>
    <w:rsid w:val="00B479EE"/>
    <w:rsid w:val="00B513C5"/>
    <w:rsid w:val="00B56EC3"/>
    <w:rsid w:val="00B6139C"/>
    <w:rsid w:val="00B63442"/>
    <w:rsid w:val="00B63B27"/>
    <w:rsid w:val="00B65820"/>
    <w:rsid w:val="00B679F9"/>
    <w:rsid w:val="00B72B88"/>
    <w:rsid w:val="00B73104"/>
    <w:rsid w:val="00B82CF0"/>
    <w:rsid w:val="00B83A9D"/>
    <w:rsid w:val="00B92522"/>
    <w:rsid w:val="00B92F29"/>
    <w:rsid w:val="00B95753"/>
    <w:rsid w:val="00B97372"/>
    <w:rsid w:val="00BB155D"/>
    <w:rsid w:val="00BB26BB"/>
    <w:rsid w:val="00BB69FB"/>
    <w:rsid w:val="00BC6A4A"/>
    <w:rsid w:val="00BD0FE7"/>
    <w:rsid w:val="00BD1829"/>
    <w:rsid w:val="00BD251F"/>
    <w:rsid w:val="00BD5AF0"/>
    <w:rsid w:val="00BD6508"/>
    <w:rsid w:val="00BD69CC"/>
    <w:rsid w:val="00BD6DB6"/>
    <w:rsid w:val="00BE35AE"/>
    <w:rsid w:val="00BE617D"/>
    <w:rsid w:val="00BE7216"/>
    <w:rsid w:val="00BF10A6"/>
    <w:rsid w:val="00BF1B70"/>
    <w:rsid w:val="00BF53F7"/>
    <w:rsid w:val="00BF77B2"/>
    <w:rsid w:val="00BF7C7E"/>
    <w:rsid w:val="00C0369D"/>
    <w:rsid w:val="00C04EF5"/>
    <w:rsid w:val="00C052F2"/>
    <w:rsid w:val="00C10BB7"/>
    <w:rsid w:val="00C1157F"/>
    <w:rsid w:val="00C11E92"/>
    <w:rsid w:val="00C12617"/>
    <w:rsid w:val="00C12F71"/>
    <w:rsid w:val="00C141D9"/>
    <w:rsid w:val="00C142E0"/>
    <w:rsid w:val="00C15FDB"/>
    <w:rsid w:val="00C16DE5"/>
    <w:rsid w:val="00C201EE"/>
    <w:rsid w:val="00C24CD4"/>
    <w:rsid w:val="00C30BCA"/>
    <w:rsid w:val="00C33B63"/>
    <w:rsid w:val="00C33ECF"/>
    <w:rsid w:val="00C341A6"/>
    <w:rsid w:val="00C34372"/>
    <w:rsid w:val="00C400B1"/>
    <w:rsid w:val="00C401F4"/>
    <w:rsid w:val="00C41FA9"/>
    <w:rsid w:val="00C42190"/>
    <w:rsid w:val="00C4277C"/>
    <w:rsid w:val="00C42FAC"/>
    <w:rsid w:val="00C46E6D"/>
    <w:rsid w:val="00C51F82"/>
    <w:rsid w:val="00C57935"/>
    <w:rsid w:val="00C61240"/>
    <w:rsid w:val="00C72986"/>
    <w:rsid w:val="00C72A8E"/>
    <w:rsid w:val="00C7429A"/>
    <w:rsid w:val="00C7704F"/>
    <w:rsid w:val="00C77D36"/>
    <w:rsid w:val="00C8367F"/>
    <w:rsid w:val="00C87DB0"/>
    <w:rsid w:val="00C90177"/>
    <w:rsid w:val="00C928A9"/>
    <w:rsid w:val="00C95598"/>
    <w:rsid w:val="00C96EA3"/>
    <w:rsid w:val="00CA30F0"/>
    <w:rsid w:val="00CA4BDE"/>
    <w:rsid w:val="00CA6234"/>
    <w:rsid w:val="00CA7E31"/>
    <w:rsid w:val="00CC075C"/>
    <w:rsid w:val="00CC24E0"/>
    <w:rsid w:val="00CC4E60"/>
    <w:rsid w:val="00CC7BBD"/>
    <w:rsid w:val="00CD0DDD"/>
    <w:rsid w:val="00CD36DD"/>
    <w:rsid w:val="00CE01F9"/>
    <w:rsid w:val="00CE1665"/>
    <w:rsid w:val="00CE4F09"/>
    <w:rsid w:val="00CF2C35"/>
    <w:rsid w:val="00CF4523"/>
    <w:rsid w:val="00CF51E5"/>
    <w:rsid w:val="00D038E2"/>
    <w:rsid w:val="00D075DA"/>
    <w:rsid w:val="00D10C7D"/>
    <w:rsid w:val="00D15A07"/>
    <w:rsid w:val="00D24027"/>
    <w:rsid w:val="00D26EBA"/>
    <w:rsid w:val="00D27FF1"/>
    <w:rsid w:val="00D30A6C"/>
    <w:rsid w:val="00D311DC"/>
    <w:rsid w:val="00D32AD9"/>
    <w:rsid w:val="00D33051"/>
    <w:rsid w:val="00D345D5"/>
    <w:rsid w:val="00D34EF8"/>
    <w:rsid w:val="00D356F6"/>
    <w:rsid w:val="00D4157B"/>
    <w:rsid w:val="00D449A0"/>
    <w:rsid w:val="00D44FB6"/>
    <w:rsid w:val="00D46934"/>
    <w:rsid w:val="00D46D86"/>
    <w:rsid w:val="00D600F8"/>
    <w:rsid w:val="00D6587D"/>
    <w:rsid w:val="00D674F9"/>
    <w:rsid w:val="00D70B39"/>
    <w:rsid w:val="00D70D43"/>
    <w:rsid w:val="00D71988"/>
    <w:rsid w:val="00D73A98"/>
    <w:rsid w:val="00D742A1"/>
    <w:rsid w:val="00D753A7"/>
    <w:rsid w:val="00D764D5"/>
    <w:rsid w:val="00D81891"/>
    <w:rsid w:val="00D86A5A"/>
    <w:rsid w:val="00D90006"/>
    <w:rsid w:val="00D9198C"/>
    <w:rsid w:val="00D9208D"/>
    <w:rsid w:val="00D94C7D"/>
    <w:rsid w:val="00DA2A5A"/>
    <w:rsid w:val="00DA34D6"/>
    <w:rsid w:val="00DA3C1F"/>
    <w:rsid w:val="00DA43A4"/>
    <w:rsid w:val="00DA43DD"/>
    <w:rsid w:val="00DA4D76"/>
    <w:rsid w:val="00DA598C"/>
    <w:rsid w:val="00DA63C3"/>
    <w:rsid w:val="00DA6DF7"/>
    <w:rsid w:val="00DA74FB"/>
    <w:rsid w:val="00DC050C"/>
    <w:rsid w:val="00DC2E3C"/>
    <w:rsid w:val="00DC3AE7"/>
    <w:rsid w:val="00DD7580"/>
    <w:rsid w:val="00DE1191"/>
    <w:rsid w:val="00DE2BCC"/>
    <w:rsid w:val="00DE338C"/>
    <w:rsid w:val="00DE374C"/>
    <w:rsid w:val="00DE4AC3"/>
    <w:rsid w:val="00DE4B22"/>
    <w:rsid w:val="00DF0186"/>
    <w:rsid w:val="00DF03ED"/>
    <w:rsid w:val="00DF08EA"/>
    <w:rsid w:val="00DF0B08"/>
    <w:rsid w:val="00DF35D8"/>
    <w:rsid w:val="00DF5FB0"/>
    <w:rsid w:val="00E002BB"/>
    <w:rsid w:val="00E04CAE"/>
    <w:rsid w:val="00E10C48"/>
    <w:rsid w:val="00E12084"/>
    <w:rsid w:val="00E12F95"/>
    <w:rsid w:val="00E163EE"/>
    <w:rsid w:val="00E20579"/>
    <w:rsid w:val="00E220DD"/>
    <w:rsid w:val="00E30EE2"/>
    <w:rsid w:val="00E413CB"/>
    <w:rsid w:val="00E41FF2"/>
    <w:rsid w:val="00E42A06"/>
    <w:rsid w:val="00E46203"/>
    <w:rsid w:val="00E473E1"/>
    <w:rsid w:val="00E50D2A"/>
    <w:rsid w:val="00E5282E"/>
    <w:rsid w:val="00E53484"/>
    <w:rsid w:val="00E53CBA"/>
    <w:rsid w:val="00E60C36"/>
    <w:rsid w:val="00E61DFD"/>
    <w:rsid w:val="00E6242F"/>
    <w:rsid w:val="00E62CFF"/>
    <w:rsid w:val="00E643CF"/>
    <w:rsid w:val="00E6520C"/>
    <w:rsid w:val="00E65540"/>
    <w:rsid w:val="00E66251"/>
    <w:rsid w:val="00E7200B"/>
    <w:rsid w:val="00E728D5"/>
    <w:rsid w:val="00E741C3"/>
    <w:rsid w:val="00E74FCD"/>
    <w:rsid w:val="00E773AC"/>
    <w:rsid w:val="00E80A18"/>
    <w:rsid w:val="00E81AA5"/>
    <w:rsid w:val="00E85D4A"/>
    <w:rsid w:val="00E916B5"/>
    <w:rsid w:val="00E921E3"/>
    <w:rsid w:val="00E94C57"/>
    <w:rsid w:val="00E97B7D"/>
    <w:rsid w:val="00EA0A64"/>
    <w:rsid w:val="00EC01EC"/>
    <w:rsid w:val="00EC1916"/>
    <w:rsid w:val="00EC3540"/>
    <w:rsid w:val="00EC4B30"/>
    <w:rsid w:val="00EC7942"/>
    <w:rsid w:val="00ED10E4"/>
    <w:rsid w:val="00ED7856"/>
    <w:rsid w:val="00ED7948"/>
    <w:rsid w:val="00EE00B6"/>
    <w:rsid w:val="00EE1599"/>
    <w:rsid w:val="00EE1E93"/>
    <w:rsid w:val="00EE467C"/>
    <w:rsid w:val="00EE4E25"/>
    <w:rsid w:val="00EE6153"/>
    <w:rsid w:val="00EF0C82"/>
    <w:rsid w:val="00EF26FF"/>
    <w:rsid w:val="00EF3348"/>
    <w:rsid w:val="00EF3A2D"/>
    <w:rsid w:val="00EF43DE"/>
    <w:rsid w:val="00EF5032"/>
    <w:rsid w:val="00EF5EA9"/>
    <w:rsid w:val="00EF6442"/>
    <w:rsid w:val="00F01474"/>
    <w:rsid w:val="00F03FD8"/>
    <w:rsid w:val="00F04472"/>
    <w:rsid w:val="00F04763"/>
    <w:rsid w:val="00F05258"/>
    <w:rsid w:val="00F05ACD"/>
    <w:rsid w:val="00F10A5D"/>
    <w:rsid w:val="00F12919"/>
    <w:rsid w:val="00F13329"/>
    <w:rsid w:val="00F16148"/>
    <w:rsid w:val="00F17397"/>
    <w:rsid w:val="00F22359"/>
    <w:rsid w:val="00F24F19"/>
    <w:rsid w:val="00F32703"/>
    <w:rsid w:val="00F36131"/>
    <w:rsid w:val="00F434CE"/>
    <w:rsid w:val="00F440EF"/>
    <w:rsid w:val="00F47150"/>
    <w:rsid w:val="00F52AC7"/>
    <w:rsid w:val="00F542BA"/>
    <w:rsid w:val="00F55ABB"/>
    <w:rsid w:val="00F562A4"/>
    <w:rsid w:val="00F56F0B"/>
    <w:rsid w:val="00F574F4"/>
    <w:rsid w:val="00F615A8"/>
    <w:rsid w:val="00F6170D"/>
    <w:rsid w:val="00F673F6"/>
    <w:rsid w:val="00F71560"/>
    <w:rsid w:val="00F7174E"/>
    <w:rsid w:val="00F748F7"/>
    <w:rsid w:val="00F77717"/>
    <w:rsid w:val="00F85F0C"/>
    <w:rsid w:val="00F86FF8"/>
    <w:rsid w:val="00F90DA0"/>
    <w:rsid w:val="00F9232E"/>
    <w:rsid w:val="00F9335D"/>
    <w:rsid w:val="00F97DC0"/>
    <w:rsid w:val="00FA0502"/>
    <w:rsid w:val="00FA1D25"/>
    <w:rsid w:val="00FA1E1A"/>
    <w:rsid w:val="00FA322A"/>
    <w:rsid w:val="00FA3E0F"/>
    <w:rsid w:val="00FA6F63"/>
    <w:rsid w:val="00FB15E1"/>
    <w:rsid w:val="00FC1599"/>
    <w:rsid w:val="00FC35B9"/>
    <w:rsid w:val="00FC4364"/>
    <w:rsid w:val="00FC524E"/>
    <w:rsid w:val="00FD0857"/>
    <w:rsid w:val="00FD12A7"/>
    <w:rsid w:val="00FD4295"/>
    <w:rsid w:val="00FD6ECB"/>
    <w:rsid w:val="00FE43CB"/>
    <w:rsid w:val="00FE45EC"/>
    <w:rsid w:val="00FF065C"/>
    <w:rsid w:val="00FF3FE4"/>
    <w:rsid w:val="00FF635B"/>
    <w:rsid w:val="00FF7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CE2A1"/>
  <w15:chartTrackingRefBased/>
  <w15:docId w15:val="{299C84FC-E5F2-40F6-B6BC-108DBD3A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345"/>
  </w:style>
  <w:style w:type="paragraph" w:styleId="1">
    <w:name w:val="heading 1"/>
    <w:basedOn w:val="a"/>
    <w:next w:val="a"/>
    <w:link w:val="10"/>
    <w:uiPriority w:val="9"/>
    <w:qFormat/>
    <w:rsid w:val="001B5B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419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4196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unhideWhenUsed/>
    <w:qFormat/>
    <w:rsid w:val="0017507F"/>
    <w:pPr>
      <w:widowControl w:val="0"/>
      <w:autoSpaceDE w:val="0"/>
      <w:autoSpaceDN w:val="0"/>
      <w:spacing w:after="0" w:line="240" w:lineRule="auto"/>
      <w:ind w:left="831"/>
      <w:outlineLvl w:val="3"/>
    </w:pPr>
    <w:rPr>
      <w:rFonts w:ascii="Arial" w:eastAsia="Arial" w:hAnsi="Arial" w:cs="Arial"/>
      <w:b/>
      <w:bCs/>
      <w:sz w:val="19"/>
      <w:szCs w:val="19"/>
      <w:lang w:val="en-US" w:bidi="en-US"/>
    </w:rPr>
  </w:style>
  <w:style w:type="paragraph" w:styleId="6">
    <w:name w:val="heading 6"/>
    <w:basedOn w:val="a"/>
    <w:next w:val="a"/>
    <w:link w:val="60"/>
    <w:uiPriority w:val="9"/>
    <w:semiHidden/>
    <w:unhideWhenUsed/>
    <w:qFormat/>
    <w:rsid w:val="00544C0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23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423CC"/>
  </w:style>
  <w:style w:type="paragraph" w:styleId="a5">
    <w:name w:val="footer"/>
    <w:basedOn w:val="a"/>
    <w:link w:val="a6"/>
    <w:uiPriority w:val="99"/>
    <w:unhideWhenUsed/>
    <w:rsid w:val="00A423C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423CC"/>
  </w:style>
  <w:style w:type="paragraph" w:styleId="a7">
    <w:name w:val="List Paragraph"/>
    <w:basedOn w:val="a"/>
    <w:uiPriority w:val="34"/>
    <w:qFormat/>
    <w:rsid w:val="00001EA5"/>
    <w:pPr>
      <w:ind w:left="720"/>
      <w:contextualSpacing/>
    </w:pPr>
  </w:style>
  <w:style w:type="table" w:styleId="a8">
    <w:name w:val="Table Grid"/>
    <w:basedOn w:val="a1"/>
    <w:uiPriority w:val="59"/>
    <w:rsid w:val="00CF4523"/>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8C237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C2374"/>
    <w:rPr>
      <w:rFonts w:ascii="Segoe UI" w:hAnsi="Segoe UI" w:cs="Segoe UI"/>
      <w:sz w:val="18"/>
      <w:szCs w:val="18"/>
    </w:rPr>
  </w:style>
  <w:style w:type="paragraph" w:styleId="ab">
    <w:name w:val="Body Text"/>
    <w:basedOn w:val="a"/>
    <w:link w:val="ac"/>
    <w:uiPriority w:val="99"/>
    <w:semiHidden/>
    <w:unhideWhenUsed/>
    <w:rsid w:val="00BF53F7"/>
    <w:pPr>
      <w:spacing w:after="120"/>
    </w:pPr>
  </w:style>
  <w:style w:type="character" w:customStyle="1" w:styleId="ac">
    <w:name w:val="Основной текст Знак"/>
    <w:basedOn w:val="a0"/>
    <w:link w:val="ab"/>
    <w:uiPriority w:val="99"/>
    <w:semiHidden/>
    <w:rsid w:val="00BF53F7"/>
  </w:style>
  <w:style w:type="character" w:customStyle="1" w:styleId="40">
    <w:name w:val="Заголовок 4 Знак"/>
    <w:basedOn w:val="a0"/>
    <w:link w:val="4"/>
    <w:uiPriority w:val="9"/>
    <w:rsid w:val="0017507F"/>
    <w:rPr>
      <w:rFonts w:ascii="Arial" w:eastAsia="Arial" w:hAnsi="Arial" w:cs="Arial"/>
      <w:b/>
      <w:bCs/>
      <w:sz w:val="19"/>
      <w:szCs w:val="19"/>
      <w:lang w:val="en-US" w:bidi="en-US"/>
    </w:rPr>
  </w:style>
  <w:style w:type="character" w:customStyle="1" w:styleId="20">
    <w:name w:val="Заголовок 2 Знак"/>
    <w:basedOn w:val="a0"/>
    <w:link w:val="2"/>
    <w:uiPriority w:val="9"/>
    <w:semiHidden/>
    <w:rsid w:val="0034196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34196A"/>
    <w:rPr>
      <w:rFonts w:asciiTheme="majorHAnsi" w:eastAsiaTheme="majorEastAsia" w:hAnsiTheme="majorHAnsi" w:cstheme="majorBidi"/>
      <w:color w:val="1F4D78" w:themeColor="accent1" w:themeShade="7F"/>
      <w:sz w:val="24"/>
      <w:szCs w:val="24"/>
    </w:rPr>
  </w:style>
  <w:style w:type="character" w:customStyle="1" w:styleId="10">
    <w:name w:val="Заголовок 1 Знак"/>
    <w:basedOn w:val="a0"/>
    <w:link w:val="1"/>
    <w:uiPriority w:val="9"/>
    <w:rsid w:val="001B5B83"/>
    <w:rPr>
      <w:rFonts w:asciiTheme="majorHAnsi" w:eastAsiaTheme="majorEastAsia" w:hAnsiTheme="majorHAnsi" w:cstheme="majorBidi"/>
      <w:color w:val="2E74B5" w:themeColor="accent1" w:themeShade="BF"/>
      <w:sz w:val="32"/>
      <w:szCs w:val="32"/>
    </w:rPr>
  </w:style>
  <w:style w:type="character" w:customStyle="1" w:styleId="60">
    <w:name w:val="Заголовок 6 Знак"/>
    <w:basedOn w:val="a0"/>
    <w:link w:val="6"/>
    <w:uiPriority w:val="9"/>
    <w:semiHidden/>
    <w:rsid w:val="00544C03"/>
    <w:rPr>
      <w:rFonts w:asciiTheme="majorHAnsi" w:eastAsiaTheme="majorEastAsia" w:hAnsiTheme="majorHAnsi" w:cstheme="majorBidi"/>
      <w:color w:val="1F4D78" w:themeColor="accent1" w:themeShade="7F"/>
    </w:rPr>
  </w:style>
  <w:style w:type="paragraph" w:customStyle="1" w:styleId="TableParagraph">
    <w:name w:val="Table Paragraph"/>
    <w:basedOn w:val="a"/>
    <w:uiPriority w:val="1"/>
    <w:qFormat/>
    <w:rsid w:val="00624ACF"/>
    <w:pPr>
      <w:widowControl w:val="0"/>
      <w:autoSpaceDE w:val="0"/>
      <w:autoSpaceDN w:val="0"/>
      <w:spacing w:after="0" w:line="240" w:lineRule="auto"/>
    </w:pPr>
    <w:rPr>
      <w:rFonts w:ascii="Arial" w:eastAsia="Arial" w:hAnsi="Arial" w:cs="Arial"/>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79599">
      <w:bodyDiv w:val="1"/>
      <w:marLeft w:val="0"/>
      <w:marRight w:val="0"/>
      <w:marTop w:val="0"/>
      <w:marBottom w:val="0"/>
      <w:divBdr>
        <w:top w:val="none" w:sz="0" w:space="0" w:color="auto"/>
        <w:left w:val="none" w:sz="0" w:space="0" w:color="auto"/>
        <w:bottom w:val="none" w:sz="0" w:space="0" w:color="auto"/>
        <w:right w:val="none" w:sz="0" w:space="0" w:color="auto"/>
      </w:divBdr>
    </w:div>
    <w:div w:id="210005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0D540-85EA-46C2-9E66-CF825344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1832</Words>
  <Characters>10443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designer-4-b</dc:creator>
  <cp:keywords/>
  <dc:description/>
  <cp:lastModifiedBy>Алибек Жармухамбет</cp:lastModifiedBy>
  <cp:revision>4</cp:revision>
  <cp:lastPrinted>2022-01-25T06:02:00Z</cp:lastPrinted>
  <dcterms:created xsi:type="dcterms:W3CDTF">2024-04-03T08:28:00Z</dcterms:created>
  <dcterms:modified xsi:type="dcterms:W3CDTF">2024-04-08T05:07:00Z</dcterms:modified>
</cp:coreProperties>
</file>